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9B57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637F76E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723" w:firstLineChars="200"/>
        <w:jc w:val="center"/>
        <w:textAlignment w:val="auto"/>
        <w:outlineLvl w:val="9"/>
        <w:rPr>
          <w:rFonts w:hint="eastAsia" w:asciiTheme="majorEastAsia" w:hAnsiTheme="majorEastAsia" w:eastAsiaTheme="majorEastAsia" w:cstheme="majorEastAsia"/>
          <w:b/>
          <w:bCs/>
          <w:sz w:val="36"/>
          <w:szCs w:val="36"/>
          <w:lang w:val="en-US" w:eastAsia="zh-CN"/>
        </w:rPr>
      </w:pPr>
    </w:p>
    <w:p w14:paraId="1F9C63B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723" w:firstLineChars="200"/>
        <w:jc w:val="center"/>
        <w:textAlignment w:val="auto"/>
        <w:outlineLvl w:val="9"/>
        <w:rPr>
          <w:rFonts w:hint="eastAsia" w:asciiTheme="majorEastAsia" w:hAnsiTheme="majorEastAsia" w:eastAsiaTheme="majorEastAsia" w:cstheme="majorEastAsia"/>
          <w:b/>
          <w:bCs/>
          <w:sz w:val="36"/>
          <w:szCs w:val="36"/>
          <w:lang w:val="en-US" w:eastAsia="zh-CN"/>
        </w:rPr>
      </w:pPr>
    </w:p>
    <w:p w14:paraId="78AAC068">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福建省自然资源厅关于2026年第三批次</w:t>
      </w:r>
    </w:p>
    <w:p w14:paraId="49B6BD61">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b w:val="0"/>
          <w:bCs w:val="0"/>
          <w:color w:val="auto"/>
          <w:sz w:val="40"/>
          <w:szCs w:val="40"/>
          <w:shd w:val="clear" w:color="auto" w:fill="auto"/>
          <w:lang w:val="en-US" w:eastAsia="zh-CN"/>
        </w:rPr>
      </w:pPr>
      <w:r>
        <w:rPr>
          <w:rFonts w:hint="eastAsia" w:ascii="方正小标宋简体" w:hAnsi="方正小标宋简体" w:eastAsia="方正小标宋简体" w:cs="方正小标宋简体"/>
          <w:b w:val="0"/>
          <w:bCs w:val="0"/>
          <w:color w:val="auto"/>
          <w:sz w:val="40"/>
          <w:szCs w:val="40"/>
          <w:shd w:val="clear" w:color="auto" w:fill="auto"/>
          <w:lang w:val="en-US" w:eastAsia="zh-CN"/>
        </w:rPr>
        <w:t>省外测绘单位来闽执业备案的公告</w:t>
      </w:r>
    </w:p>
    <w:p w14:paraId="04CF0C6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b w:val="0"/>
          <w:bCs w:val="0"/>
          <w:sz w:val="32"/>
          <w:szCs w:val="32"/>
          <w:lang w:val="en-US" w:eastAsia="zh-CN"/>
        </w:rPr>
      </w:pPr>
    </w:p>
    <w:p w14:paraId="309F079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根据《福建省市场中介组织管理办法》（2011年12月9日福建省人民政府令第116号）和《福建省测绘地理信息局关于测绘资质单位备案有关问题的批复》（闽测管〔2017〕2号）规定，我厅2026年第三批次共审查通过</w:t>
      </w:r>
      <w:bookmarkStart w:id="0" w:name="_GoBack"/>
      <w:bookmarkEnd w:id="0"/>
      <w:r>
        <w:rPr>
          <w:rFonts w:hint="eastAsia" w:ascii="仿宋" w:hAnsi="仿宋" w:eastAsia="仿宋" w:cs="仿宋"/>
          <w:b w:val="0"/>
          <w:bCs w:val="0"/>
          <w:sz w:val="32"/>
          <w:szCs w:val="32"/>
          <w:lang w:val="en-US" w:eastAsia="zh-CN"/>
        </w:rPr>
        <w:t>9件省外测绘单位来闽执业备案申请。现予以公告。</w:t>
      </w:r>
    </w:p>
    <w:p w14:paraId="490F0EE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附件：2026年第三批次省外测绘单位来闽执业备案公开表</w:t>
      </w:r>
    </w:p>
    <w:p w14:paraId="6112B8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b w:val="0"/>
          <w:bCs w:val="0"/>
          <w:sz w:val="32"/>
          <w:szCs w:val="32"/>
          <w:lang w:val="en-US" w:eastAsia="zh-CN"/>
        </w:rPr>
      </w:pPr>
    </w:p>
    <w:p w14:paraId="671BB4D8">
      <w:pPr>
        <w:keepNext w:val="0"/>
        <w:keepLines w:val="0"/>
        <w:pageBreakBefore w:val="0"/>
        <w:widowControl w:val="0"/>
        <w:kinsoku/>
        <w:wordWrap/>
        <w:overflowPunct/>
        <w:topLinePunct w:val="0"/>
        <w:autoSpaceDE/>
        <w:autoSpaceDN/>
        <w:bidi w:val="0"/>
        <w:adjustRightInd/>
        <w:snapToGrid/>
        <w:spacing w:line="240" w:lineRule="auto"/>
        <w:ind w:left="5107" w:leftChars="2432" w:right="0" w:rightChars="0" w:firstLine="320" w:firstLineChars="1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福建省自然资源厅</w:t>
      </w:r>
    </w:p>
    <w:p w14:paraId="65D090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440" w:firstLineChars="17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32"/>
          <w:szCs w:val="32"/>
          <w:lang w:val="en-US" w:eastAsia="zh-CN"/>
        </w:rPr>
        <w:t xml:space="preserve">  年   月   日</w:t>
      </w:r>
    </w:p>
    <w:p w14:paraId="0BECF97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03DE377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38260FD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554DD9A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4BCF71D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5D1EC6A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6D4ED6D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15EA87B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632735E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227D2D9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p>
    <w:p w14:paraId="3C62EC54">
      <w:pPr>
        <w:jc w:val="center"/>
        <w:rPr>
          <w:rFonts w:hint="eastAsia" w:asciiTheme="majorEastAsia" w:hAnsiTheme="majorEastAsia" w:eastAsiaTheme="majorEastAsia" w:cstheme="majorEastAsia"/>
          <w:b/>
          <w:bCs/>
          <w:sz w:val="36"/>
          <w:szCs w:val="36"/>
          <w:lang w:val="en-US" w:eastAsia="zh-CN"/>
        </w:rPr>
        <w:sectPr>
          <w:pgSz w:w="11906" w:h="16838"/>
          <w:pgMar w:top="1701" w:right="1531" w:bottom="1701" w:left="1531" w:header="851" w:footer="992" w:gutter="0"/>
          <w:cols w:space="425" w:num="1"/>
          <w:docGrid w:type="lines" w:linePitch="312" w:charSpace="0"/>
        </w:sectPr>
      </w:pPr>
    </w:p>
    <w:p w14:paraId="24FEE812">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2026年第三批次省外测绘单位来闽执业备案公开表</w:t>
      </w:r>
    </w:p>
    <w:tbl>
      <w:tblPr>
        <w:tblStyle w:val="4"/>
        <w:tblpPr w:leftFromText="180" w:rightFromText="180" w:vertAnchor="text" w:horzAnchor="page" w:tblpX="1430" w:tblpY="280"/>
        <w:tblOverlap w:val="never"/>
        <w:tblW w:w="14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001"/>
        <w:gridCol w:w="5195"/>
        <w:gridCol w:w="1332"/>
        <w:gridCol w:w="1603"/>
        <w:gridCol w:w="2386"/>
      </w:tblGrid>
      <w:tr w14:paraId="016F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blHeader/>
        </w:trPr>
        <w:tc>
          <w:tcPr>
            <w:tcW w:w="655" w:type="dxa"/>
            <w:vAlign w:val="center"/>
          </w:tcPr>
          <w:p w14:paraId="432290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序号</w:t>
            </w:r>
          </w:p>
        </w:tc>
        <w:tc>
          <w:tcPr>
            <w:tcW w:w="3001" w:type="dxa"/>
            <w:vAlign w:val="center"/>
          </w:tcPr>
          <w:p w14:paraId="046614A8">
            <w:pPr>
              <w:jc w:val="center"/>
              <w:rPr>
                <w:rFonts w:hint="eastAsia" w:ascii="仿宋" w:hAnsi="仿宋" w:eastAsia="仿宋" w:cs="仿宋"/>
                <w:b/>
                <w:bCs/>
                <w:color w:val="auto"/>
                <w:sz w:val="30"/>
                <w:szCs w:val="30"/>
                <w:vertAlign w:val="baseline"/>
                <w:lang w:val="en-US" w:eastAsia="zh-CN"/>
              </w:rPr>
            </w:pPr>
            <w:r>
              <w:rPr>
                <w:rFonts w:hint="eastAsia" w:ascii="仿宋" w:hAnsi="仿宋" w:eastAsia="仿宋" w:cs="仿宋"/>
                <w:b/>
                <w:bCs/>
                <w:color w:val="auto"/>
                <w:sz w:val="30"/>
                <w:szCs w:val="30"/>
                <w:lang w:val="en-US" w:eastAsia="zh-CN"/>
              </w:rPr>
              <w:t>单位名称</w:t>
            </w:r>
          </w:p>
        </w:tc>
        <w:tc>
          <w:tcPr>
            <w:tcW w:w="5195" w:type="dxa"/>
            <w:vAlign w:val="center"/>
          </w:tcPr>
          <w:p w14:paraId="5B2280AA">
            <w:pPr>
              <w:jc w:val="center"/>
              <w:rPr>
                <w:rFonts w:hint="eastAsia" w:ascii="仿宋" w:hAnsi="仿宋" w:eastAsia="仿宋" w:cs="仿宋"/>
                <w:b/>
                <w:bCs/>
                <w:color w:val="auto"/>
                <w:sz w:val="30"/>
                <w:szCs w:val="30"/>
                <w:vertAlign w:val="baseline"/>
                <w:lang w:val="en-US" w:eastAsia="zh-CN"/>
              </w:rPr>
            </w:pPr>
            <w:r>
              <w:rPr>
                <w:rFonts w:hint="eastAsia" w:ascii="仿宋" w:hAnsi="仿宋" w:eastAsia="仿宋" w:cs="仿宋"/>
                <w:b/>
                <w:bCs/>
                <w:color w:val="auto"/>
                <w:sz w:val="30"/>
                <w:szCs w:val="30"/>
                <w:vertAlign w:val="baseline"/>
                <w:lang w:val="en-US" w:eastAsia="zh-CN"/>
              </w:rPr>
              <w:t>测绘项目内容</w:t>
            </w:r>
          </w:p>
        </w:tc>
        <w:tc>
          <w:tcPr>
            <w:tcW w:w="1332" w:type="dxa"/>
            <w:vAlign w:val="center"/>
          </w:tcPr>
          <w:p w14:paraId="3534C47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证书</w:t>
            </w:r>
          </w:p>
          <w:p w14:paraId="7EFFC29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编号</w:t>
            </w:r>
          </w:p>
        </w:tc>
        <w:tc>
          <w:tcPr>
            <w:tcW w:w="1603" w:type="dxa"/>
            <w:vAlign w:val="center"/>
          </w:tcPr>
          <w:p w14:paraId="465F2A9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cs="仿宋"/>
                <w:b/>
                <w:bCs/>
                <w:color w:val="auto"/>
                <w:sz w:val="30"/>
                <w:szCs w:val="30"/>
                <w:vertAlign w:val="baseline"/>
                <w:lang w:val="en-US" w:eastAsia="zh-CN"/>
              </w:rPr>
            </w:pPr>
            <w:r>
              <w:rPr>
                <w:rFonts w:hint="eastAsia" w:ascii="仿宋" w:hAnsi="仿宋" w:eastAsia="仿宋" w:cs="仿宋"/>
                <w:b/>
                <w:bCs/>
                <w:color w:val="auto"/>
                <w:sz w:val="30"/>
                <w:szCs w:val="30"/>
                <w:vertAlign w:val="baseline"/>
                <w:lang w:val="en-US" w:eastAsia="zh-CN"/>
              </w:rPr>
              <w:t>项目</w:t>
            </w:r>
          </w:p>
          <w:p w14:paraId="3AA586A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cs="仿宋"/>
                <w:b/>
                <w:bCs/>
                <w:color w:val="auto"/>
                <w:sz w:val="30"/>
                <w:szCs w:val="30"/>
                <w:vertAlign w:val="baseline"/>
                <w:lang w:val="en-US" w:eastAsia="zh-CN"/>
              </w:rPr>
            </w:pPr>
            <w:r>
              <w:rPr>
                <w:rFonts w:hint="eastAsia" w:ascii="仿宋" w:hAnsi="仿宋" w:eastAsia="仿宋" w:cs="仿宋"/>
                <w:b/>
                <w:bCs/>
                <w:color w:val="auto"/>
                <w:sz w:val="30"/>
                <w:szCs w:val="30"/>
                <w:vertAlign w:val="baseline"/>
                <w:lang w:val="en-US" w:eastAsia="zh-CN"/>
              </w:rPr>
              <w:t>所在地</w:t>
            </w:r>
          </w:p>
        </w:tc>
        <w:tc>
          <w:tcPr>
            <w:tcW w:w="2386" w:type="dxa"/>
            <w:vAlign w:val="center"/>
          </w:tcPr>
          <w:p w14:paraId="709FF16D">
            <w:pPr>
              <w:jc w:val="center"/>
              <w:rPr>
                <w:rFonts w:hint="eastAsia" w:ascii="仿宋" w:hAnsi="仿宋" w:eastAsia="仿宋" w:cs="仿宋"/>
                <w:b/>
                <w:bCs/>
                <w:color w:val="auto"/>
                <w:sz w:val="30"/>
                <w:szCs w:val="30"/>
                <w:vertAlign w:val="baseline"/>
                <w:lang w:val="en-US" w:eastAsia="zh-CN"/>
              </w:rPr>
            </w:pPr>
            <w:r>
              <w:rPr>
                <w:rFonts w:hint="eastAsia" w:ascii="仿宋" w:hAnsi="仿宋" w:eastAsia="仿宋" w:cs="仿宋"/>
                <w:b/>
                <w:bCs/>
                <w:color w:val="auto"/>
                <w:sz w:val="30"/>
                <w:szCs w:val="30"/>
                <w:vertAlign w:val="baseline"/>
                <w:lang w:val="en-US" w:eastAsia="zh-CN"/>
              </w:rPr>
              <w:t>项目周期</w:t>
            </w:r>
          </w:p>
        </w:tc>
      </w:tr>
      <w:tr w14:paraId="68AD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blHeader/>
        </w:trPr>
        <w:tc>
          <w:tcPr>
            <w:tcW w:w="655" w:type="dxa"/>
            <w:vAlign w:val="center"/>
          </w:tcPr>
          <w:p w14:paraId="5BBA509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3001" w:type="dxa"/>
            <w:vAlign w:val="center"/>
          </w:tcPr>
          <w:p w14:paraId="5F63715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河南中州地矿岩土水务</w:t>
            </w:r>
          </w:p>
          <w:p w14:paraId="2C23C26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有限公司</w:t>
            </w:r>
          </w:p>
        </w:tc>
        <w:tc>
          <w:tcPr>
            <w:tcW w:w="5195" w:type="dxa"/>
            <w:vAlign w:val="center"/>
          </w:tcPr>
          <w:p w14:paraId="3CED03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rPr>
            </w:pPr>
            <w:r>
              <w:rPr>
                <w:rFonts w:hint="eastAsia"/>
              </w:rPr>
              <w:t>莆田市木兰溪绶溪片区八二一街以南城中村保障性</w:t>
            </w:r>
          </w:p>
          <w:p w14:paraId="588DC7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rPr>
              <w:t>安居项目“多测合一"服务项目</w:t>
            </w:r>
          </w:p>
        </w:tc>
        <w:tc>
          <w:tcPr>
            <w:tcW w:w="1332" w:type="dxa"/>
            <w:vAlign w:val="center"/>
          </w:tcPr>
          <w:p w14:paraId="559335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甲测资字41100206</w:t>
            </w:r>
          </w:p>
        </w:tc>
        <w:tc>
          <w:tcPr>
            <w:tcW w:w="1603" w:type="dxa"/>
            <w:vAlign w:val="center"/>
          </w:tcPr>
          <w:p w14:paraId="7738299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莆田市</w:t>
            </w:r>
          </w:p>
          <w:p w14:paraId="371FE43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eastAsia="宋体"/>
                <w:szCs w:val="21"/>
                <w:lang w:val="en-US" w:eastAsia="zh-CN"/>
              </w:rPr>
              <w:t>荔城区</w:t>
            </w:r>
          </w:p>
        </w:tc>
        <w:tc>
          <w:tcPr>
            <w:tcW w:w="2386" w:type="dxa"/>
            <w:vAlign w:val="center"/>
          </w:tcPr>
          <w:p w14:paraId="337A485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9</w:t>
            </w:r>
            <w:r>
              <w:rPr>
                <w:rFonts w:hint="eastAsia" w:asciiTheme="minorEastAsia" w:hAnsiTheme="minorEastAsia" w:eastAsiaTheme="minorEastAsia" w:cstheme="minorEastAsia"/>
                <w:sz w:val="21"/>
                <w:szCs w:val="21"/>
                <w:lang w:val="en-US" w:eastAsia="zh-CN"/>
              </w:rPr>
              <w:t>日至</w:t>
            </w:r>
          </w:p>
          <w:p w14:paraId="546E051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12</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31</w:t>
            </w:r>
            <w:r>
              <w:rPr>
                <w:rFonts w:hint="eastAsia" w:asciiTheme="minorEastAsia" w:hAnsiTheme="minorEastAsia" w:eastAsiaTheme="minorEastAsia" w:cstheme="minorEastAsia"/>
                <w:sz w:val="21"/>
                <w:szCs w:val="21"/>
                <w:lang w:val="en-US" w:eastAsia="zh-CN"/>
              </w:rPr>
              <w:t>日</w:t>
            </w:r>
          </w:p>
        </w:tc>
      </w:tr>
      <w:tr w14:paraId="72B3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55" w:type="dxa"/>
            <w:vAlign w:val="center"/>
          </w:tcPr>
          <w:p w14:paraId="60BC8CC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p>
        </w:tc>
        <w:tc>
          <w:tcPr>
            <w:tcW w:w="3001" w:type="dxa"/>
            <w:shd w:val="clear" w:color="auto" w:fill="auto"/>
            <w:vAlign w:val="center"/>
          </w:tcPr>
          <w:p w14:paraId="2B93C8C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lang w:val="en-US" w:eastAsia="zh-CN" w:bidi="ar-SA"/>
              </w:rPr>
            </w:pPr>
            <w:r>
              <w:rPr>
                <w:rFonts w:hint="eastAsia" w:eastAsia="宋体"/>
                <w:szCs w:val="21"/>
                <w:lang w:eastAsia="zh-CN"/>
              </w:rPr>
              <w:t>自然资源部第三大地测量队(四川省第一测绘工程院)</w:t>
            </w:r>
          </w:p>
        </w:tc>
        <w:tc>
          <w:tcPr>
            <w:tcW w:w="5195" w:type="dxa"/>
            <w:shd w:val="clear" w:color="auto" w:fill="auto"/>
            <w:vAlign w:val="center"/>
          </w:tcPr>
          <w:p w14:paraId="2515AA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rPr>
              <w:t>南安市2025年度固土变更调查服务项目</w:t>
            </w:r>
          </w:p>
        </w:tc>
        <w:tc>
          <w:tcPr>
            <w:tcW w:w="1332" w:type="dxa"/>
            <w:shd w:val="clear" w:color="auto" w:fill="auto"/>
            <w:vAlign w:val="center"/>
          </w:tcPr>
          <w:p w14:paraId="3E4B54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甲测资字51100000</w:t>
            </w:r>
          </w:p>
          <w:p w14:paraId="7DA328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55EBA3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51521993</w:t>
            </w:r>
          </w:p>
        </w:tc>
        <w:tc>
          <w:tcPr>
            <w:tcW w:w="1603" w:type="dxa"/>
            <w:vAlign w:val="center"/>
          </w:tcPr>
          <w:p w14:paraId="0FEDED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szCs w:val="21"/>
                <w:lang w:val="en-US" w:eastAsia="zh-CN"/>
              </w:rPr>
            </w:pPr>
            <w:r>
              <w:rPr>
                <w:rFonts w:hint="eastAsia" w:eastAsia="宋体"/>
                <w:szCs w:val="21"/>
                <w:lang w:val="en-US" w:eastAsia="zh-CN"/>
              </w:rPr>
              <w:t>泉州市</w:t>
            </w:r>
          </w:p>
          <w:p w14:paraId="113B40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eastAsia="宋体"/>
                <w:szCs w:val="21"/>
                <w:lang w:val="en-US" w:eastAsia="zh-CN"/>
              </w:rPr>
              <w:t>南安市</w:t>
            </w:r>
          </w:p>
        </w:tc>
        <w:tc>
          <w:tcPr>
            <w:tcW w:w="2386" w:type="dxa"/>
            <w:vAlign w:val="center"/>
          </w:tcPr>
          <w:p w14:paraId="34787B8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日至</w:t>
            </w:r>
          </w:p>
          <w:p w14:paraId="74CFFD5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12</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31</w:t>
            </w:r>
            <w:r>
              <w:rPr>
                <w:rFonts w:hint="eastAsia" w:asciiTheme="minorEastAsia" w:hAnsiTheme="minorEastAsia" w:eastAsiaTheme="minorEastAsia" w:cstheme="minorEastAsia"/>
                <w:sz w:val="21"/>
                <w:szCs w:val="21"/>
                <w:lang w:val="en-US" w:eastAsia="zh-CN"/>
              </w:rPr>
              <w:t>日</w:t>
            </w:r>
          </w:p>
        </w:tc>
      </w:tr>
      <w:tr w14:paraId="304C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blHeader/>
        </w:trPr>
        <w:tc>
          <w:tcPr>
            <w:tcW w:w="655" w:type="dxa"/>
            <w:vAlign w:val="center"/>
          </w:tcPr>
          <w:p w14:paraId="1BC941A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p>
        </w:tc>
        <w:tc>
          <w:tcPr>
            <w:tcW w:w="3001" w:type="dxa"/>
            <w:vAlign w:val="center"/>
          </w:tcPr>
          <w:p w14:paraId="06A7819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eastAsia="宋体"/>
                <w:szCs w:val="21"/>
                <w:lang w:eastAsia="zh-CN"/>
              </w:rPr>
              <w:t>自然资源部第三大地测量队(四川省第一测绘工程院)</w:t>
            </w:r>
          </w:p>
        </w:tc>
        <w:tc>
          <w:tcPr>
            <w:tcW w:w="5195" w:type="dxa"/>
            <w:vAlign w:val="center"/>
          </w:tcPr>
          <w:p w14:paraId="1BAD27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rPr>
              <w:t>安溪县2025年度国土变更调查采购项目</w:t>
            </w:r>
          </w:p>
        </w:tc>
        <w:tc>
          <w:tcPr>
            <w:tcW w:w="1332" w:type="dxa"/>
            <w:shd w:val="clear" w:color="auto" w:fill="auto"/>
            <w:vAlign w:val="center"/>
          </w:tcPr>
          <w:p w14:paraId="04CB4F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甲测资字51100000</w:t>
            </w:r>
          </w:p>
          <w:p w14:paraId="045965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612252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51521993</w:t>
            </w:r>
          </w:p>
        </w:tc>
        <w:tc>
          <w:tcPr>
            <w:tcW w:w="1603" w:type="dxa"/>
            <w:vAlign w:val="center"/>
          </w:tcPr>
          <w:p w14:paraId="29BFF29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泉州市</w:t>
            </w:r>
          </w:p>
          <w:p w14:paraId="2B9F863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eastAsia="宋体"/>
                <w:szCs w:val="21"/>
                <w:lang w:val="en-US" w:eastAsia="zh-CN"/>
              </w:rPr>
              <w:t>安溪县</w:t>
            </w:r>
          </w:p>
        </w:tc>
        <w:tc>
          <w:tcPr>
            <w:tcW w:w="2386" w:type="dxa"/>
            <w:vAlign w:val="center"/>
          </w:tcPr>
          <w:p w14:paraId="15CB3F9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日至</w:t>
            </w:r>
          </w:p>
          <w:p w14:paraId="7C4BB46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12</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31</w:t>
            </w:r>
            <w:r>
              <w:rPr>
                <w:rFonts w:hint="eastAsia" w:asciiTheme="minorEastAsia" w:hAnsiTheme="minorEastAsia" w:eastAsiaTheme="minorEastAsia" w:cstheme="minorEastAsia"/>
                <w:sz w:val="21"/>
                <w:szCs w:val="21"/>
                <w:lang w:val="en-US" w:eastAsia="zh-CN"/>
              </w:rPr>
              <w:t>日</w:t>
            </w:r>
          </w:p>
        </w:tc>
      </w:tr>
      <w:tr w14:paraId="6F63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5E6D5CE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w:t>
            </w:r>
          </w:p>
        </w:tc>
        <w:tc>
          <w:tcPr>
            <w:tcW w:w="3001" w:type="dxa"/>
            <w:vAlign w:val="center"/>
          </w:tcPr>
          <w:p w14:paraId="62B1923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eastAsia="宋体"/>
                <w:szCs w:val="21"/>
                <w:lang w:eastAsia="zh-CN"/>
              </w:rPr>
              <w:t>黑龙江省地星测绘科技股份有限公司</w:t>
            </w:r>
          </w:p>
        </w:tc>
        <w:tc>
          <w:tcPr>
            <w:tcW w:w="5195" w:type="dxa"/>
            <w:vAlign w:val="center"/>
          </w:tcPr>
          <w:p w14:paraId="03216B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rPr>
            </w:pPr>
            <w:r>
              <w:rPr>
                <w:rFonts w:hint="eastAsia"/>
              </w:rPr>
              <w:t>永春县宅基地和集体建设用地使用权地籍成果</w:t>
            </w:r>
          </w:p>
          <w:p w14:paraId="26B010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rPr>
              <w:t>更新入库汇交项目</w:t>
            </w:r>
          </w:p>
        </w:tc>
        <w:tc>
          <w:tcPr>
            <w:tcW w:w="1332" w:type="dxa"/>
            <w:vAlign w:val="center"/>
          </w:tcPr>
          <w:p w14:paraId="745BB4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甲测资字23100327</w:t>
            </w:r>
          </w:p>
        </w:tc>
        <w:tc>
          <w:tcPr>
            <w:tcW w:w="1603" w:type="dxa"/>
            <w:vAlign w:val="center"/>
          </w:tcPr>
          <w:p w14:paraId="79351A3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泉州市</w:t>
            </w:r>
          </w:p>
          <w:p w14:paraId="24A11D8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eastAsia="宋体"/>
                <w:szCs w:val="21"/>
                <w:lang w:val="en-US" w:eastAsia="zh-CN"/>
              </w:rPr>
              <w:t>永春县</w:t>
            </w:r>
          </w:p>
        </w:tc>
        <w:tc>
          <w:tcPr>
            <w:tcW w:w="2386" w:type="dxa"/>
            <w:vAlign w:val="center"/>
          </w:tcPr>
          <w:p w14:paraId="2DF0266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月7日至</w:t>
            </w:r>
          </w:p>
          <w:p w14:paraId="2943859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sz w:val="21"/>
                <w:szCs w:val="21"/>
                <w:lang w:val="en-US" w:eastAsia="zh-CN"/>
              </w:rPr>
              <w:t>2026年1</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日</w:t>
            </w:r>
          </w:p>
        </w:tc>
      </w:tr>
      <w:tr w14:paraId="7C6C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51A6479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w:t>
            </w:r>
          </w:p>
        </w:tc>
        <w:tc>
          <w:tcPr>
            <w:tcW w:w="3001" w:type="dxa"/>
            <w:vAlign w:val="center"/>
          </w:tcPr>
          <w:p w14:paraId="71E7B62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eastAsia="zh-CN"/>
              </w:rPr>
              <w:t>地信数云科技集团有限公司</w:t>
            </w:r>
          </w:p>
        </w:tc>
        <w:tc>
          <w:tcPr>
            <w:tcW w:w="5195" w:type="dxa"/>
            <w:vAlign w:val="center"/>
          </w:tcPr>
          <w:p w14:paraId="0789A9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Cs w:val="21"/>
                <w:lang w:val="en-US" w:eastAsia="zh-CN"/>
              </w:rPr>
            </w:pPr>
            <w:r>
              <w:rPr>
                <w:rFonts w:hint="eastAsia"/>
              </w:rPr>
              <w:t>三元区老旧小区雨污分流提升污水管网排查溯源项目排查成果质检复核与整改行动方案编制</w:t>
            </w:r>
          </w:p>
        </w:tc>
        <w:tc>
          <w:tcPr>
            <w:tcW w:w="1332" w:type="dxa"/>
            <w:vAlign w:val="center"/>
          </w:tcPr>
          <w:p w14:paraId="610F5F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甲测资字36100164</w:t>
            </w:r>
          </w:p>
          <w:p w14:paraId="523008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031A41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36510148</w:t>
            </w:r>
          </w:p>
        </w:tc>
        <w:tc>
          <w:tcPr>
            <w:tcW w:w="1603" w:type="dxa"/>
            <w:vAlign w:val="center"/>
          </w:tcPr>
          <w:p w14:paraId="6F5C0D3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三明市</w:t>
            </w:r>
          </w:p>
          <w:p w14:paraId="2316B8B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val="en-US" w:eastAsia="zh-CN"/>
              </w:rPr>
              <w:t>三元区</w:t>
            </w:r>
          </w:p>
        </w:tc>
        <w:tc>
          <w:tcPr>
            <w:tcW w:w="2386" w:type="dxa"/>
            <w:vAlign w:val="center"/>
          </w:tcPr>
          <w:p w14:paraId="336FA09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月2</w:t>
            </w:r>
            <w:r>
              <w:rPr>
                <w:rFonts w:hint="eastAsia" w:asciiTheme="minorEastAsia" w:hAnsiTheme="minorEastAsia" w:cstheme="minorEastAsia"/>
                <w:sz w:val="21"/>
                <w:szCs w:val="21"/>
                <w:lang w:val="en-US" w:eastAsia="zh-CN"/>
              </w:rPr>
              <w:t>0</w:t>
            </w:r>
            <w:r>
              <w:rPr>
                <w:rFonts w:hint="eastAsia" w:asciiTheme="minorEastAsia" w:hAnsiTheme="minorEastAsia" w:eastAsiaTheme="minorEastAsia" w:cstheme="minorEastAsia"/>
                <w:sz w:val="21"/>
                <w:szCs w:val="21"/>
                <w:lang w:val="en-US" w:eastAsia="zh-CN"/>
              </w:rPr>
              <w:t>日至</w:t>
            </w:r>
          </w:p>
          <w:p w14:paraId="1F9BE8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2026年7月</w:t>
            </w:r>
            <w:r>
              <w:rPr>
                <w:rFonts w:hint="eastAsia" w:asciiTheme="minorEastAsia" w:hAnsiTheme="minorEastAsia" w:cstheme="minorEastAsia"/>
                <w:sz w:val="21"/>
                <w:szCs w:val="21"/>
                <w:lang w:val="en-US" w:eastAsia="zh-CN"/>
              </w:rPr>
              <w:t>20</w:t>
            </w:r>
            <w:r>
              <w:rPr>
                <w:rFonts w:hint="eastAsia" w:asciiTheme="minorEastAsia" w:hAnsiTheme="minorEastAsia" w:eastAsiaTheme="minorEastAsia" w:cstheme="minorEastAsia"/>
                <w:sz w:val="21"/>
                <w:szCs w:val="21"/>
                <w:lang w:val="en-US" w:eastAsia="zh-CN"/>
              </w:rPr>
              <w:t>日</w:t>
            </w:r>
          </w:p>
        </w:tc>
      </w:tr>
      <w:tr w14:paraId="2D9D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57A3918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w:t>
            </w:r>
          </w:p>
        </w:tc>
        <w:tc>
          <w:tcPr>
            <w:tcW w:w="3001" w:type="dxa"/>
            <w:vAlign w:val="center"/>
          </w:tcPr>
          <w:p w14:paraId="26F38A7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eastAsia="zh-CN"/>
              </w:rPr>
              <w:t>江西省中禹勘测有限公司</w:t>
            </w:r>
          </w:p>
        </w:tc>
        <w:tc>
          <w:tcPr>
            <w:tcW w:w="5195" w:type="dxa"/>
            <w:vAlign w:val="center"/>
          </w:tcPr>
          <w:p w14:paraId="6E4243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rPr>
            </w:pPr>
            <w:r>
              <w:rPr>
                <w:rFonts w:hint="eastAsia"/>
              </w:rPr>
              <w:t>大唐福安溪尾80MW光伏发电项目海域使用论证、</w:t>
            </w:r>
          </w:p>
          <w:p w14:paraId="7C418F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Cs w:val="21"/>
                <w:lang w:val="en-US" w:eastAsia="zh-CN"/>
              </w:rPr>
            </w:pPr>
            <w:r>
              <w:rPr>
                <w:rFonts w:hint="eastAsia"/>
              </w:rPr>
              <w:t>海洋环境调查、水文观测技术服务</w:t>
            </w:r>
          </w:p>
        </w:tc>
        <w:tc>
          <w:tcPr>
            <w:tcW w:w="1332" w:type="dxa"/>
            <w:vAlign w:val="center"/>
          </w:tcPr>
          <w:p w14:paraId="2E03FA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7FBA4F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36507245</w:t>
            </w:r>
          </w:p>
        </w:tc>
        <w:tc>
          <w:tcPr>
            <w:tcW w:w="1603" w:type="dxa"/>
            <w:vAlign w:val="center"/>
          </w:tcPr>
          <w:p w14:paraId="780CD9A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val="en-US" w:eastAsia="zh-CN"/>
              </w:rPr>
              <w:t>福安市</w:t>
            </w:r>
          </w:p>
        </w:tc>
        <w:tc>
          <w:tcPr>
            <w:tcW w:w="2386" w:type="dxa"/>
            <w:vAlign w:val="center"/>
          </w:tcPr>
          <w:p w14:paraId="5E0B90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14</w:t>
            </w:r>
            <w:r>
              <w:rPr>
                <w:rFonts w:hint="eastAsia" w:asciiTheme="minorEastAsia" w:hAnsiTheme="minorEastAsia" w:eastAsiaTheme="minorEastAsia" w:cstheme="minorEastAsia"/>
                <w:sz w:val="21"/>
                <w:szCs w:val="21"/>
                <w:lang w:val="en-US" w:eastAsia="zh-CN"/>
              </w:rPr>
              <w:t>日至</w:t>
            </w:r>
          </w:p>
          <w:p w14:paraId="3D2516D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31</w:t>
            </w:r>
            <w:r>
              <w:rPr>
                <w:rFonts w:hint="eastAsia" w:asciiTheme="minorEastAsia" w:hAnsiTheme="minorEastAsia" w:eastAsiaTheme="minorEastAsia" w:cstheme="minorEastAsia"/>
                <w:sz w:val="21"/>
                <w:szCs w:val="21"/>
                <w:lang w:val="en-US" w:eastAsia="zh-CN"/>
              </w:rPr>
              <w:t>日</w:t>
            </w:r>
          </w:p>
        </w:tc>
      </w:tr>
      <w:tr w14:paraId="6A9C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4370869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w:t>
            </w:r>
          </w:p>
        </w:tc>
        <w:tc>
          <w:tcPr>
            <w:tcW w:w="3001" w:type="dxa"/>
            <w:shd w:val="clear" w:color="auto" w:fill="auto"/>
            <w:vAlign w:val="center"/>
          </w:tcPr>
          <w:p w14:paraId="2036283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lang w:val="en-US" w:eastAsia="zh-CN" w:bidi="ar-SA"/>
              </w:rPr>
            </w:pPr>
            <w:r>
              <w:rPr>
                <w:rFonts w:hint="eastAsia" w:eastAsia="宋体"/>
                <w:szCs w:val="21"/>
                <w:lang w:eastAsia="zh-CN"/>
              </w:rPr>
              <w:t>中亿国际设计集团有限公司</w:t>
            </w:r>
          </w:p>
        </w:tc>
        <w:tc>
          <w:tcPr>
            <w:tcW w:w="5195" w:type="dxa"/>
            <w:shd w:val="clear" w:color="auto" w:fill="auto"/>
            <w:vAlign w:val="center"/>
          </w:tcPr>
          <w:p w14:paraId="69B4D82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lang w:val="en-US" w:eastAsia="zh-CN" w:bidi="ar-SA"/>
              </w:rPr>
            </w:pPr>
            <w:r>
              <w:rPr>
                <w:rFonts w:hint="eastAsia"/>
              </w:rPr>
              <w:t>华安县高车乡卫生院门诊综合楼及辅助设施建设项目</w:t>
            </w:r>
          </w:p>
        </w:tc>
        <w:tc>
          <w:tcPr>
            <w:tcW w:w="1332" w:type="dxa"/>
            <w:shd w:val="clear" w:color="auto" w:fill="auto"/>
            <w:vAlign w:val="center"/>
          </w:tcPr>
          <w:p w14:paraId="58F07C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0EF2A0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52505591</w:t>
            </w:r>
          </w:p>
        </w:tc>
        <w:tc>
          <w:tcPr>
            <w:tcW w:w="1603" w:type="dxa"/>
            <w:shd w:val="clear" w:color="auto" w:fill="auto"/>
            <w:vAlign w:val="center"/>
          </w:tcPr>
          <w:p w14:paraId="5BF856A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漳州市</w:t>
            </w:r>
          </w:p>
          <w:p w14:paraId="4DA78C2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kern w:val="2"/>
                <w:sz w:val="21"/>
                <w:szCs w:val="21"/>
                <w:lang w:val="en-US" w:eastAsia="zh-CN" w:bidi="ar-SA"/>
              </w:rPr>
            </w:pPr>
            <w:r>
              <w:rPr>
                <w:rFonts w:hint="eastAsia" w:eastAsia="宋体"/>
                <w:szCs w:val="21"/>
                <w:lang w:val="en-US" w:eastAsia="zh-CN"/>
              </w:rPr>
              <w:t>华安县</w:t>
            </w:r>
          </w:p>
        </w:tc>
        <w:tc>
          <w:tcPr>
            <w:tcW w:w="2386" w:type="dxa"/>
            <w:shd w:val="clear" w:color="auto" w:fill="auto"/>
            <w:vAlign w:val="center"/>
          </w:tcPr>
          <w:p w14:paraId="7FADE16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lang w:val="en-US" w:eastAsia="zh-CN"/>
              </w:rPr>
              <w:t>月1</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日至</w:t>
            </w:r>
          </w:p>
          <w:p w14:paraId="08324F9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2"/>
                <w:sz w:val="21"/>
                <w:szCs w:val="21"/>
                <w:shd w:val="clear" w:color="auto" w:fill="FFFFFF"/>
                <w:lang w:val="en-US" w:eastAsia="zh-CN" w:bidi="ar-SA"/>
              </w:rPr>
            </w:pPr>
            <w:r>
              <w:rPr>
                <w:rFonts w:hint="eastAsia" w:asciiTheme="minorEastAsia" w:hAnsiTheme="minorEastAsia" w:eastAsiaTheme="minorEastAsia" w:cstheme="minorEastAsia"/>
                <w:sz w:val="21"/>
                <w:szCs w:val="21"/>
                <w:lang w:val="en-US" w:eastAsia="zh-CN"/>
              </w:rPr>
              <w:t>2026年12月31日</w:t>
            </w:r>
          </w:p>
        </w:tc>
      </w:tr>
      <w:tr w14:paraId="2969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28E298C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w:t>
            </w:r>
          </w:p>
        </w:tc>
        <w:tc>
          <w:tcPr>
            <w:tcW w:w="3001" w:type="dxa"/>
            <w:vAlign w:val="center"/>
          </w:tcPr>
          <w:p w14:paraId="71119BD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eastAsia="zh-CN"/>
              </w:rPr>
              <w:t>武汉胜图地信科技有限公司</w:t>
            </w:r>
          </w:p>
        </w:tc>
        <w:tc>
          <w:tcPr>
            <w:tcW w:w="5195" w:type="dxa"/>
            <w:vAlign w:val="center"/>
          </w:tcPr>
          <w:p w14:paraId="0017CF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Cs w:val="21"/>
                <w:lang w:val="en-US" w:eastAsia="zh-CN"/>
              </w:rPr>
            </w:pPr>
            <w:r>
              <w:rPr>
                <w:rFonts w:hint="eastAsia"/>
              </w:rPr>
              <w:t>福建华电邵武能源公司不动产登记测绘服务</w:t>
            </w:r>
          </w:p>
        </w:tc>
        <w:tc>
          <w:tcPr>
            <w:tcW w:w="1332" w:type="dxa"/>
            <w:vAlign w:val="center"/>
          </w:tcPr>
          <w:p w14:paraId="2EA210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乙测资字</w:t>
            </w:r>
          </w:p>
          <w:p w14:paraId="11E591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42506627</w:t>
            </w:r>
          </w:p>
        </w:tc>
        <w:tc>
          <w:tcPr>
            <w:tcW w:w="1603" w:type="dxa"/>
            <w:vAlign w:val="center"/>
          </w:tcPr>
          <w:p w14:paraId="2AFA28C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福建省</w:t>
            </w:r>
          </w:p>
          <w:p w14:paraId="79D2D04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val="en-US" w:eastAsia="zh-CN"/>
              </w:rPr>
              <w:t>邵武市</w:t>
            </w:r>
          </w:p>
        </w:tc>
        <w:tc>
          <w:tcPr>
            <w:tcW w:w="2386" w:type="dxa"/>
            <w:vAlign w:val="center"/>
          </w:tcPr>
          <w:p w14:paraId="0D62717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日至</w:t>
            </w:r>
          </w:p>
          <w:p w14:paraId="01C0C3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2026年12月31日</w:t>
            </w:r>
          </w:p>
        </w:tc>
      </w:tr>
      <w:tr w14:paraId="5593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655" w:type="dxa"/>
            <w:vAlign w:val="center"/>
          </w:tcPr>
          <w:p w14:paraId="1932E90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w:t>
            </w:r>
          </w:p>
        </w:tc>
        <w:tc>
          <w:tcPr>
            <w:tcW w:w="3001" w:type="dxa"/>
            <w:shd w:val="clear" w:color="auto" w:fill="auto"/>
            <w:vAlign w:val="center"/>
          </w:tcPr>
          <w:p w14:paraId="407AD06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eastAsia="zh-CN"/>
              </w:rPr>
              <w:t>中铁二局集团有限公司</w:t>
            </w:r>
          </w:p>
        </w:tc>
        <w:tc>
          <w:tcPr>
            <w:tcW w:w="5195" w:type="dxa"/>
            <w:shd w:val="clear" w:color="auto" w:fill="auto"/>
            <w:vAlign w:val="center"/>
          </w:tcPr>
          <w:p w14:paraId="623FE16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rPr>
            </w:pPr>
            <w:r>
              <w:rPr>
                <w:rFonts w:hint="eastAsia"/>
              </w:rPr>
              <w:t>厦漳泉城际铁路R1线(厦门段)土建工程施工</w:t>
            </w:r>
          </w:p>
          <w:p w14:paraId="2324742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rPr>
              <w:t>5标精测网复测</w:t>
            </w:r>
          </w:p>
        </w:tc>
        <w:tc>
          <w:tcPr>
            <w:tcW w:w="1332" w:type="dxa"/>
            <w:shd w:val="clear" w:color="auto" w:fill="auto"/>
            <w:vAlign w:val="center"/>
          </w:tcPr>
          <w:p w14:paraId="0440CD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甲测资字</w:t>
            </w:r>
          </w:p>
          <w:p w14:paraId="53DDEE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51100304</w:t>
            </w:r>
          </w:p>
        </w:tc>
        <w:tc>
          <w:tcPr>
            <w:tcW w:w="1603" w:type="dxa"/>
            <w:shd w:val="clear" w:color="auto" w:fill="auto"/>
            <w:vAlign w:val="center"/>
          </w:tcPr>
          <w:p w14:paraId="0A39923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eastAsia="宋体"/>
                <w:szCs w:val="21"/>
                <w:lang w:val="en-US" w:eastAsia="zh-CN"/>
              </w:rPr>
            </w:pPr>
            <w:r>
              <w:rPr>
                <w:rFonts w:hint="eastAsia" w:eastAsia="宋体"/>
                <w:szCs w:val="21"/>
                <w:lang w:val="en-US" w:eastAsia="zh-CN"/>
              </w:rPr>
              <w:t>厦门市</w:t>
            </w:r>
          </w:p>
          <w:p w14:paraId="0846D2B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szCs w:val="21"/>
                <w:lang w:val="en-US" w:eastAsia="zh-CN"/>
              </w:rPr>
            </w:pPr>
            <w:r>
              <w:rPr>
                <w:rFonts w:hint="eastAsia" w:eastAsia="宋体"/>
                <w:szCs w:val="21"/>
                <w:lang w:val="en-US" w:eastAsia="zh-CN"/>
              </w:rPr>
              <w:t>海沧区</w:t>
            </w:r>
          </w:p>
        </w:tc>
        <w:tc>
          <w:tcPr>
            <w:tcW w:w="2386" w:type="dxa"/>
            <w:shd w:val="clear" w:color="auto" w:fill="auto"/>
            <w:vAlign w:val="center"/>
          </w:tcPr>
          <w:p w14:paraId="6B7C6D7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w:t>
            </w: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lang w:val="en-US" w:eastAsia="zh-CN"/>
              </w:rPr>
              <w:t>月</w:t>
            </w:r>
            <w:r>
              <w:rPr>
                <w:rFonts w:hint="eastAsia" w:asciiTheme="minorEastAsia" w:hAnsiTheme="minorEastAsia" w:cstheme="minorEastAsia"/>
                <w:sz w:val="21"/>
                <w:szCs w:val="21"/>
                <w:lang w:val="en-US" w:eastAsia="zh-CN"/>
              </w:rPr>
              <w:t>21</w:t>
            </w:r>
            <w:r>
              <w:rPr>
                <w:rFonts w:hint="eastAsia" w:asciiTheme="minorEastAsia" w:hAnsiTheme="minorEastAsia" w:eastAsiaTheme="minorEastAsia" w:cstheme="minorEastAsia"/>
                <w:sz w:val="21"/>
                <w:szCs w:val="21"/>
                <w:lang w:val="en-US" w:eastAsia="zh-CN"/>
              </w:rPr>
              <w:t>日至</w:t>
            </w:r>
          </w:p>
          <w:p w14:paraId="58AF112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2026年12月31日</w:t>
            </w:r>
          </w:p>
        </w:tc>
      </w:tr>
    </w:tbl>
    <w:p w14:paraId="5CB5F6E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8BCC58D5-C70E-4F55-9AF9-B4C94B2C83E3}"/>
  </w:font>
  <w:font w:name="方正小标宋简体">
    <w:panose1 w:val="02000000000000000000"/>
    <w:charset w:val="86"/>
    <w:family w:val="auto"/>
    <w:pitch w:val="default"/>
    <w:sig w:usb0="00000001" w:usb1="08000000" w:usb2="00000000" w:usb3="00000000" w:csb0="00040000" w:csb1="00000000"/>
    <w:embedRegular r:id="rId2" w:fontKey="{2761E9AA-9F57-49B9-AEC4-5428E3A7BCF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NzM1ZTQ1NjI5MGY5YTNkMDVlYTVlNTg5YTJjOWMifQ=="/>
  </w:docVars>
  <w:rsids>
    <w:rsidRoot w:val="00172A27"/>
    <w:rsid w:val="00217557"/>
    <w:rsid w:val="006B7A50"/>
    <w:rsid w:val="013B4311"/>
    <w:rsid w:val="01774300"/>
    <w:rsid w:val="01A278F4"/>
    <w:rsid w:val="020277D8"/>
    <w:rsid w:val="02A17500"/>
    <w:rsid w:val="045014FE"/>
    <w:rsid w:val="04524E80"/>
    <w:rsid w:val="04802F17"/>
    <w:rsid w:val="048F4B12"/>
    <w:rsid w:val="049245DA"/>
    <w:rsid w:val="04E037FE"/>
    <w:rsid w:val="063E7002"/>
    <w:rsid w:val="065A20BB"/>
    <w:rsid w:val="06CB698F"/>
    <w:rsid w:val="07EF3A95"/>
    <w:rsid w:val="081A0A6F"/>
    <w:rsid w:val="084201D1"/>
    <w:rsid w:val="09203973"/>
    <w:rsid w:val="095F67F0"/>
    <w:rsid w:val="099D6489"/>
    <w:rsid w:val="09F16DD9"/>
    <w:rsid w:val="0A0E405E"/>
    <w:rsid w:val="0A250F01"/>
    <w:rsid w:val="0A8F7E14"/>
    <w:rsid w:val="0ADD6F8C"/>
    <w:rsid w:val="0B8637B0"/>
    <w:rsid w:val="0C70476C"/>
    <w:rsid w:val="0F40434B"/>
    <w:rsid w:val="0F545F60"/>
    <w:rsid w:val="11F7285A"/>
    <w:rsid w:val="12374BEB"/>
    <w:rsid w:val="134C4A71"/>
    <w:rsid w:val="15F73FE3"/>
    <w:rsid w:val="17144A41"/>
    <w:rsid w:val="171C057E"/>
    <w:rsid w:val="188A336A"/>
    <w:rsid w:val="19290AD0"/>
    <w:rsid w:val="19927CD2"/>
    <w:rsid w:val="1A3C7AB6"/>
    <w:rsid w:val="1BE823BC"/>
    <w:rsid w:val="1C5E300C"/>
    <w:rsid w:val="1C6D7B3E"/>
    <w:rsid w:val="1CC81A5E"/>
    <w:rsid w:val="1DFF0FA2"/>
    <w:rsid w:val="1E4C0A61"/>
    <w:rsid w:val="1E665A29"/>
    <w:rsid w:val="1FEF0F9C"/>
    <w:rsid w:val="20221863"/>
    <w:rsid w:val="20615379"/>
    <w:rsid w:val="214F058C"/>
    <w:rsid w:val="220953C1"/>
    <w:rsid w:val="22171C1D"/>
    <w:rsid w:val="227C2CCD"/>
    <w:rsid w:val="232F0CA2"/>
    <w:rsid w:val="236E2A42"/>
    <w:rsid w:val="23974C1D"/>
    <w:rsid w:val="23B6360A"/>
    <w:rsid w:val="23ED2830"/>
    <w:rsid w:val="23FF43AF"/>
    <w:rsid w:val="241308D9"/>
    <w:rsid w:val="250411B6"/>
    <w:rsid w:val="25254BEB"/>
    <w:rsid w:val="2792494D"/>
    <w:rsid w:val="28054C6F"/>
    <w:rsid w:val="28103F05"/>
    <w:rsid w:val="287E38E2"/>
    <w:rsid w:val="2A2D37B9"/>
    <w:rsid w:val="2A7335C7"/>
    <w:rsid w:val="2ACB445E"/>
    <w:rsid w:val="2B723105"/>
    <w:rsid w:val="2BA81979"/>
    <w:rsid w:val="2BDC4F3D"/>
    <w:rsid w:val="2C265763"/>
    <w:rsid w:val="2C271299"/>
    <w:rsid w:val="2F755CB8"/>
    <w:rsid w:val="2FF303D1"/>
    <w:rsid w:val="308D77A7"/>
    <w:rsid w:val="312203D6"/>
    <w:rsid w:val="31F830C6"/>
    <w:rsid w:val="34D63DA9"/>
    <w:rsid w:val="382741B2"/>
    <w:rsid w:val="383267DD"/>
    <w:rsid w:val="38712AB6"/>
    <w:rsid w:val="38790EEF"/>
    <w:rsid w:val="390C2824"/>
    <w:rsid w:val="397E02F2"/>
    <w:rsid w:val="3A086866"/>
    <w:rsid w:val="3A1D4CF7"/>
    <w:rsid w:val="3ABB3B7D"/>
    <w:rsid w:val="3ABC4689"/>
    <w:rsid w:val="3B454588"/>
    <w:rsid w:val="3B895EFC"/>
    <w:rsid w:val="3B9F3D85"/>
    <w:rsid w:val="3C614E80"/>
    <w:rsid w:val="3D566D0D"/>
    <w:rsid w:val="3D871F2A"/>
    <w:rsid w:val="3DAC11A7"/>
    <w:rsid w:val="3DB61596"/>
    <w:rsid w:val="3EAF1B14"/>
    <w:rsid w:val="3EE15003"/>
    <w:rsid w:val="3F2E4BED"/>
    <w:rsid w:val="3F4C22AC"/>
    <w:rsid w:val="3FE13912"/>
    <w:rsid w:val="3FFD1AB4"/>
    <w:rsid w:val="40D6049D"/>
    <w:rsid w:val="40D96390"/>
    <w:rsid w:val="411F251B"/>
    <w:rsid w:val="41900825"/>
    <w:rsid w:val="41F752A6"/>
    <w:rsid w:val="42246958"/>
    <w:rsid w:val="42511AE7"/>
    <w:rsid w:val="426B7B02"/>
    <w:rsid w:val="42BE4B08"/>
    <w:rsid w:val="43423E52"/>
    <w:rsid w:val="44387EE6"/>
    <w:rsid w:val="464F44ED"/>
    <w:rsid w:val="467E6F41"/>
    <w:rsid w:val="46BC5379"/>
    <w:rsid w:val="46D85F72"/>
    <w:rsid w:val="474D597D"/>
    <w:rsid w:val="47974155"/>
    <w:rsid w:val="48914D3F"/>
    <w:rsid w:val="48DF49C6"/>
    <w:rsid w:val="4A0621B6"/>
    <w:rsid w:val="4B355BDF"/>
    <w:rsid w:val="4BE40432"/>
    <w:rsid w:val="4C044E49"/>
    <w:rsid w:val="4C814AF1"/>
    <w:rsid w:val="4CE44C97"/>
    <w:rsid w:val="4D393E87"/>
    <w:rsid w:val="4DBC7A7F"/>
    <w:rsid w:val="4DC00AEC"/>
    <w:rsid w:val="4E096CC6"/>
    <w:rsid w:val="4EB97557"/>
    <w:rsid w:val="504A32C7"/>
    <w:rsid w:val="50773A3E"/>
    <w:rsid w:val="51883769"/>
    <w:rsid w:val="529B7F66"/>
    <w:rsid w:val="533F7E64"/>
    <w:rsid w:val="535A27DF"/>
    <w:rsid w:val="538004A6"/>
    <w:rsid w:val="54FB4BBA"/>
    <w:rsid w:val="550F2773"/>
    <w:rsid w:val="55531B1C"/>
    <w:rsid w:val="579A52A9"/>
    <w:rsid w:val="57AE5945"/>
    <w:rsid w:val="57DD0733"/>
    <w:rsid w:val="585B793E"/>
    <w:rsid w:val="58B52733"/>
    <w:rsid w:val="58C077B3"/>
    <w:rsid w:val="58FB2139"/>
    <w:rsid w:val="59277760"/>
    <w:rsid w:val="59EB51CA"/>
    <w:rsid w:val="59FD341E"/>
    <w:rsid w:val="5A2415F4"/>
    <w:rsid w:val="5AAC6DA3"/>
    <w:rsid w:val="5AB5273E"/>
    <w:rsid w:val="5AD73308"/>
    <w:rsid w:val="5B0F3F53"/>
    <w:rsid w:val="5B4638CB"/>
    <w:rsid w:val="5B4D0B3D"/>
    <w:rsid w:val="5B8C4CBA"/>
    <w:rsid w:val="5B9D03F9"/>
    <w:rsid w:val="5BD355FC"/>
    <w:rsid w:val="5C4E63DE"/>
    <w:rsid w:val="5C6455AD"/>
    <w:rsid w:val="5DCA6A11"/>
    <w:rsid w:val="5F183E49"/>
    <w:rsid w:val="5FAF2CFF"/>
    <w:rsid w:val="60126EF0"/>
    <w:rsid w:val="610200E7"/>
    <w:rsid w:val="6153124B"/>
    <w:rsid w:val="619C1A31"/>
    <w:rsid w:val="627A3529"/>
    <w:rsid w:val="63365B47"/>
    <w:rsid w:val="63A84A4F"/>
    <w:rsid w:val="63E046B6"/>
    <w:rsid w:val="64274644"/>
    <w:rsid w:val="64512F0B"/>
    <w:rsid w:val="648F0BC4"/>
    <w:rsid w:val="65656A07"/>
    <w:rsid w:val="66332E87"/>
    <w:rsid w:val="66EC035B"/>
    <w:rsid w:val="66F6452C"/>
    <w:rsid w:val="675545BD"/>
    <w:rsid w:val="68004BF9"/>
    <w:rsid w:val="685204BD"/>
    <w:rsid w:val="68D05BDD"/>
    <w:rsid w:val="68FB6BD0"/>
    <w:rsid w:val="6A7C41EF"/>
    <w:rsid w:val="6B402BDB"/>
    <w:rsid w:val="6C0A55D3"/>
    <w:rsid w:val="6C411A62"/>
    <w:rsid w:val="6E01794F"/>
    <w:rsid w:val="70770953"/>
    <w:rsid w:val="70841A6E"/>
    <w:rsid w:val="70BD40EB"/>
    <w:rsid w:val="70FA2082"/>
    <w:rsid w:val="712E0BCB"/>
    <w:rsid w:val="713D023F"/>
    <w:rsid w:val="71A30DCB"/>
    <w:rsid w:val="71AC3EEB"/>
    <w:rsid w:val="7289359E"/>
    <w:rsid w:val="72C54B39"/>
    <w:rsid w:val="72DE3B36"/>
    <w:rsid w:val="72EC7E3F"/>
    <w:rsid w:val="7302194D"/>
    <w:rsid w:val="741A45F8"/>
    <w:rsid w:val="747F6856"/>
    <w:rsid w:val="75D6640A"/>
    <w:rsid w:val="76067483"/>
    <w:rsid w:val="76AB0412"/>
    <w:rsid w:val="77FF312D"/>
    <w:rsid w:val="7814084F"/>
    <w:rsid w:val="791D241F"/>
    <w:rsid w:val="79E75EE4"/>
    <w:rsid w:val="7A5A406B"/>
    <w:rsid w:val="7A702FBA"/>
    <w:rsid w:val="7B7D5AF3"/>
    <w:rsid w:val="7E555BF7"/>
    <w:rsid w:val="7E642F52"/>
    <w:rsid w:val="7F6631A3"/>
    <w:rsid w:val="7FC56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1645</Words>
  <Characters>2053</Characters>
  <Lines>0</Lines>
  <Paragraphs>0</Paragraphs>
  <TotalTime>3</TotalTime>
  <ScaleCrop>false</ScaleCrop>
  <LinksUpToDate>false</LinksUpToDate>
  <CharactersWithSpaces>2099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笑忘生</cp:lastModifiedBy>
  <cp:lastPrinted>2026-05-12T09:15:00Z</cp:lastPrinted>
  <dcterms:modified xsi:type="dcterms:W3CDTF">2026-08-09T15:04:13Z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3F86115318E1495087193E3600E8A202_13</vt:lpwstr>
  </property>
  <property fmtid="{D5CDD505-2E9C-101B-9397-08002B2CF9AE}" pid="4" name="KSOTemplateDocerSaveRecord">
    <vt:lpwstr>eyJoZGlkIjoiZmQ2OGY2ZDc4ZGZkMTVhYTQ1MjY4MDU5MjExZGEzOTUiLCJ1c2VySWQiOiIyMDYyMDM5NTQifQ==</vt:lpwstr>
  </property>
</Properties>
</file>