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F7" w:rsidRDefault="003639F7" w:rsidP="003639F7">
      <w:pPr>
        <w:spacing w:line="400" w:lineRule="exact"/>
        <w:rPr>
          <w:rFonts w:ascii="黑体" w:eastAsia="黑体" w:hint="eastAsia"/>
          <w:sz w:val="32"/>
          <w:szCs w:val="32"/>
        </w:rPr>
      </w:pPr>
      <w:r w:rsidRPr="004B7A5A">
        <w:rPr>
          <w:rFonts w:ascii="黑体" w:eastAsia="黑体" w:hint="eastAsia"/>
          <w:sz w:val="32"/>
          <w:szCs w:val="32"/>
        </w:rPr>
        <w:t>附件</w:t>
      </w:r>
    </w:p>
    <w:p w:rsidR="003639F7" w:rsidRPr="004B7A5A" w:rsidRDefault="003639F7" w:rsidP="003639F7">
      <w:pPr>
        <w:spacing w:line="400" w:lineRule="exact"/>
        <w:rPr>
          <w:rFonts w:ascii="黑体" w:eastAsia="黑体" w:hint="eastAsia"/>
          <w:sz w:val="32"/>
          <w:szCs w:val="32"/>
        </w:rPr>
      </w:pPr>
    </w:p>
    <w:p w:rsidR="003639F7" w:rsidRDefault="003639F7" w:rsidP="003639F7">
      <w:pPr>
        <w:spacing w:line="400" w:lineRule="exact"/>
        <w:jc w:val="center"/>
        <w:rPr>
          <w:rFonts w:ascii="方正小标宋简体" w:eastAsia="方正小标宋简体" w:hAnsi="Microsoft Yahei" w:hint="eastAsia"/>
          <w:sz w:val="40"/>
          <w:szCs w:val="40"/>
        </w:rPr>
      </w:pPr>
      <w:r>
        <w:rPr>
          <w:rFonts w:ascii="方正小标宋简体" w:eastAsia="方正小标宋简体" w:hAnsi="Microsoft Yahei" w:hint="eastAsia"/>
          <w:sz w:val="40"/>
          <w:szCs w:val="40"/>
        </w:rPr>
        <w:t>福建省国土资源</w:t>
      </w:r>
      <w:proofErr w:type="gramStart"/>
      <w:r>
        <w:rPr>
          <w:rFonts w:ascii="方正小标宋简体" w:eastAsia="方正小标宋简体" w:hAnsi="Microsoft Yahei" w:hint="eastAsia"/>
          <w:sz w:val="40"/>
          <w:szCs w:val="40"/>
        </w:rPr>
        <w:t>厅贯彻</w:t>
      </w:r>
      <w:proofErr w:type="gramEnd"/>
      <w:r>
        <w:rPr>
          <w:rFonts w:ascii="方正小标宋简体" w:eastAsia="方正小标宋简体" w:hAnsi="Microsoft Yahei" w:hint="eastAsia"/>
          <w:sz w:val="40"/>
          <w:szCs w:val="40"/>
        </w:rPr>
        <w:t>落实</w:t>
      </w:r>
      <w:r w:rsidRPr="00D032AA">
        <w:rPr>
          <w:rFonts w:ascii="方正小标宋简体" w:eastAsia="方正小标宋简体" w:hAnsi="Microsoft Yahei" w:hint="eastAsia"/>
          <w:sz w:val="40"/>
          <w:szCs w:val="40"/>
        </w:rPr>
        <w:t>清理规范有关中介服务事项</w:t>
      </w:r>
      <w:r w:rsidRPr="004B7A5A">
        <w:rPr>
          <w:rFonts w:ascii="方正小标宋简体" w:eastAsia="方正小标宋简体" w:hAnsi="Microsoft Yahei" w:hint="eastAsia"/>
          <w:sz w:val="40"/>
          <w:szCs w:val="40"/>
        </w:rPr>
        <w:t>的意见</w:t>
      </w:r>
    </w:p>
    <w:p w:rsidR="003639F7" w:rsidRPr="004B7A5A" w:rsidRDefault="003639F7" w:rsidP="003639F7">
      <w:pPr>
        <w:spacing w:line="400" w:lineRule="exact"/>
        <w:jc w:val="center"/>
        <w:rPr>
          <w:rFonts w:ascii="方正小标宋简体" w:eastAsia="方正小标宋简体" w:hint="eastAsia"/>
          <w:sz w:val="40"/>
          <w:szCs w:val="40"/>
        </w:rPr>
      </w:pPr>
    </w:p>
    <w:tbl>
      <w:tblPr>
        <w:tblW w:w="5000" w:type="pct"/>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000"/>
      </w:tblPr>
      <w:tblGrid>
        <w:gridCol w:w="398"/>
        <w:gridCol w:w="961"/>
        <w:gridCol w:w="1068"/>
        <w:gridCol w:w="3753"/>
        <w:gridCol w:w="3601"/>
        <w:gridCol w:w="4297"/>
      </w:tblGrid>
      <w:tr w:rsidR="003639F7" w:rsidRPr="00D8615D" w:rsidTr="004F0E82">
        <w:trPr>
          <w:trHeight w:val="557"/>
          <w:jc w:val="center"/>
        </w:trPr>
        <w:tc>
          <w:tcPr>
            <w:tcW w:w="141"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pStyle w:val="a3"/>
              <w:spacing w:before="0" w:beforeAutospacing="0" w:after="0" w:afterAutospacing="0" w:line="400" w:lineRule="exact"/>
              <w:jc w:val="center"/>
              <w:rPr>
                <w:rStyle w:val="a4"/>
                <w:rFonts w:ascii="仿宋_GB2312" w:eastAsia="仿宋_GB2312" w:hAnsi="Microsoft Yahei" w:hint="eastAsia"/>
              </w:rPr>
            </w:pPr>
            <w:r w:rsidRPr="00D8615D">
              <w:rPr>
                <w:rStyle w:val="a4"/>
                <w:rFonts w:ascii="仿宋_GB2312" w:eastAsia="仿宋_GB2312" w:hAnsi="Microsoft Yahei" w:hint="eastAsia"/>
              </w:rPr>
              <w:t>序号</w:t>
            </w:r>
          </w:p>
        </w:tc>
        <w:tc>
          <w:tcPr>
            <w:tcW w:w="341"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pStyle w:val="a3"/>
              <w:spacing w:before="0" w:beforeAutospacing="0" w:after="0" w:afterAutospacing="0" w:line="400" w:lineRule="exact"/>
              <w:jc w:val="center"/>
              <w:rPr>
                <w:rStyle w:val="a4"/>
                <w:rFonts w:ascii="仿宋_GB2312" w:eastAsia="仿宋_GB2312" w:hint="eastAsia"/>
              </w:rPr>
            </w:pPr>
            <w:r w:rsidRPr="00D8615D">
              <w:rPr>
                <w:rStyle w:val="a4"/>
                <w:rFonts w:ascii="仿宋_GB2312" w:eastAsia="仿宋_GB2312" w:hAnsi="Microsoft Yahei" w:hint="eastAsia"/>
              </w:rPr>
              <w:t>中介服务事项名称</w:t>
            </w:r>
          </w:p>
        </w:tc>
        <w:tc>
          <w:tcPr>
            <w:tcW w:w="379"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pStyle w:val="a3"/>
              <w:spacing w:before="0" w:beforeAutospacing="0" w:after="0" w:afterAutospacing="0" w:line="400" w:lineRule="exact"/>
              <w:jc w:val="center"/>
              <w:rPr>
                <w:rFonts w:ascii="仿宋_GB2312" w:eastAsia="仿宋_GB2312" w:hAnsi="Microsoft Yahei" w:hint="eastAsia"/>
              </w:rPr>
            </w:pPr>
            <w:r w:rsidRPr="00D8615D">
              <w:rPr>
                <w:rStyle w:val="a4"/>
                <w:rFonts w:ascii="仿宋_GB2312" w:eastAsia="仿宋_GB2312" w:hAnsi="Microsoft Yahei" w:hint="eastAsia"/>
              </w:rPr>
              <w:t>涉及的审批事项项目名称</w:t>
            </w:r>
          </w:p>
        </w:tc>
        <w:tc>
          <w:tcPr>
            <w:tcW w:w="1333"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pStyle w:val="a3"/>
              <w:spacing w:before="0" w:beforeAutospacing="0" w:after="0" w:afterAutospacing="0" w:line="400" w:lineRule="exact"/>
              <w:jc w:val="center"/>
              <w:rPr>
                <w:rFonts w:ascii="仿宋_GB2312" w:eastAsia="仿宋_GB2312" w:hAnsi="Microsoft Yahei" w:hint="eastAsia"/>
              </w:rPr>
            </w:pPr>
            <w:r w:rsidRPr="00D8615D">
              <w:rPr>
                <w:rStyle w:val="a4"/>
                <w:rFonts w:ascii="仿宋_GB2312" w:eastAsia="仿宋_GB2312" w:hAnsi="Microsoft Yahei" w:hint="eastAsia"/>
              </w:rPr>
              <w:t>中介服务设定依据</w:t>
            </w:r>
          </w:p>
        </w:tc>
        <w:tc>
          <w:tcPr>
            <w:tcW w:w="1279" w:type="pct"/>
            <w:tcBorders>
              <w:top w:val="outset" w:sz="6" w:space="0" w:color="auto"/>
              <w:left w:val="outset" w:sz="6" w:space="0" w:color="auto"/>
              <w:bottom w:val="outset" w:sz="6" w:space="0" w:color="auto"/>
              <w:right w:val="single" w:sz="4" w:space="0" w:color="auto"/>
            </w:tcBorders>
            <w:shd w:val="clear" w:color="auto" w:fill="FFFFFF"/>
            <w:vAlign w:val="center"/>
          </w:tcPr>
          <w:p w:rsidR="003639F7" w:rsidRPr="00D8615D" w:rsidRDefault="003639F7" w:rsidP="004F0E82">
            <w:pPr>
              <w:pStyle w:val="a3"/>
              <w:spacing w:before="0" w:beforeAutospacing="0" w:after="0" w:afterAutospacing="0" w:line="400" w:lineRule="exact"/>
              <w:jc w:val="center"/>
              <w:rPr>
                <w:rStyle w:val="a4"/>
                <w:rFonts w:ascii="仿宋_GB2312" w:eastAsia="仿宋_GB2312" w:hint="eastAsia"/>
              </w:rPr>
            </w:pPr>
            <w:r w:rsidRPr="004B7A5A">
              <w:rPr>
                <w:rStyle w:val="a4"/>
                <w:rFonts w:hint="eastAsia"/>
              </w:rPr>
              <w:t>国发〔2015〕58号</w:t>
            </w:r>
            <w:r>
              <w:rPr>
                <w:rStyle w:val="a4"/>
                <w:rFonts w:hint="eastAsia"/>
              </w:rPr>
              <w:t>文件要求</w:t>
            </w:r>
          </w:p>
        </w:tc>
        <w:tc>
          <w:tcPr>
            <w:tcW w:w="1526" w:type="pct"/>
            <w:tcBorders>
              <w:top w:val="outset" w:sz="6" w:space="0" w:color="auto"/>
              <w:left w:val="single" w:sz="4" w:space="0" w:color="auto"/>
              <w:bottom w:val="outset" w:sz="6" w:space="0" w:color="auto"/>
              <w:right w:val="single" w:sz="4" w:space="0" w:color="auto"/>
            </w:tcBorders>
            <w:shd w:val="clear" w:color="auto" w:fill="FFFFFF"/>
            <w:vAlign w:val="center"/>
          </w:tcPr>
          <w:p w:rsidR="003639F7" w:rsidRPr="00D8615D" w:rsidRDefault="003639F7" w:rsidP="004F0E82">
            <w:pPr>
              <w:pStyle w:val="a3"/>
              <w:spacing w:before="0" w:beforeAutospacing="0" w:after="0" w:afterAutospacing="0" w:line="400" w:lineRule="exact"/>
              <w:jc w:val="center"/>
              <w:rPr>
                <w:rStyle w:val="a4"/>
                <w:rFonts w:ascii="仿宋_GB2312" w:eastAsia="仿宋_GB2312" w:hint="eastAsia"/>
              </w:rPr>
            </w:pPr>
            <w:r>
              <w:rPr>
                <w:rStyle w:val="a4"/>
                <w:rFonts w:hint="eastAsia"/>
              </w:rPr>
              <w:t>贯彻落实的具体</w:t>
            </w:r>
            <w:r w:rsidRPr="00D8615D">
              <w:rPr>
                <w:rStyle w:val="a4"/>
                <w:rFonts w:ascii="仿宋_GB2312" w:eastAsia="仿宋_GB2312" w:hint="eastAsia"/>
              </w:rPr>
              <w:t>意见</w:t>
            </w:r>
          </w:p>
        </w:tc>
      </w:tr>
      <w:tr w:rsidR="003639F7" w:rsidRPr="00D8615D" w:rsidTr="004F0E82">
        <w:trPr>
          <w:trHeight w:val="666"/>
          <w:jc w:val="center"/>
        </w:trPr>
        <w:tc>
          <w:tcPr>
            <w:tcW w:w="141"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1</w:t>
            </w:r>
          </w:p>
        </w:tc>
        <w:tc>
          <w:tcPr>
            <w:tcW w:w="341"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矿业权转让</w:t>
            </w:r>
            <w:proofErr w:type="gramStart"/>
            <w:r w:rsidRPr="00D8615D">
              <w:rPr>
                <w:rFonts w:ascii="仿宋_GB2312" w:hAnsi="Arial" w:cs="Arial" w:hint="eastAsia"/>
                <w:kern w:val="0"/>
                <w:sz w:val="24"/>
              </w:rPr>
              <w:t>鉴证</w:t>
            </w:r>
            <w:proofErr w:type="gramEnd"/>
            <w:r w:rsidRPr="00D8615D">
              <w:rPr>
                <w:rFonts w:ascii="仿宋_GB2312" w:hAnsi="Arial" w:cs="Arial" w:hint="eastAsia"/>
                <w:kern w:val="0"/>
                <w:sz w:val="24"/>
              </w:rPr>
              <w:t xml:space="preserve">和公示 </w:t>
            </w:r>
          </w:p>
        </w:tc>
        <w:tc>
          <w:tcPr>
            <w:tcW w:w="379"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 xml:space="preserve">勘查矿产资源审批 </w:t>
            </w:r>
          </w:p>
        </w:tc>
        <w:tc>
          <w:tcPr>
            <w:tcW w:w="1333"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《国土资源部关于建立健全矿业权有形市场的通知》（</w:t>
            </w:r>
            <w:proofErr w:type="gramStart"/>
            <w:r w:rsidRPr="00D8615D">
              <w:rPr>
                <w:rFonts w:ascii="仿宋_GB2312" w:hAnsi="Arial" w:cs="Arial" w:hint="eastAsia"/>
                <w:kern w:val="0"/>
                <w:sz w:val="24"/>
              </w:rPr>
              <w:t>国土资发〔2010〕</w:t>
            </w:r>
            <w:proofErr w:type="gramEnd"/>
            <w:r w:rsidRPr="00D8615D">
              <w:rPr>
                <w:rFonts w:ascii="仿宋_GB2312" w:hAnsi="Arial" w:cs="Arial" w:hint="eastAsia"/>
                <w:kern w:val="0"/>
                <w:sz w:val="24"/>
              </w:rPr>
              <w:t>145号）</w:t>
            </w:r>
            <w:r>
              <w:rPr>
                <w:rFonts w:ascii="仿宋_GB2312" w:hAnsi="Arial" w:cs="Arial" w:hint="eastAsia"/>
                <w:kern w:val="0"/>
                <w:sz w:val="24"/>
              </w:rPr>
              <w:t>、</w:t>
            </w:r>
            <w:r w:rsidRPr="00D8615D">
              <w:rPr>
                <w:rFonts w:ascii="仿宋_GB2312" w:hAnsi="Arial" w:cs="Arial" w:hint="eastAsia"/>
                <w:kern w:val="0"/>
                <w:sz w:val="24"/>
              </w:rPr>
              <w:t>《矿业权交易规则（试行）》（</w:t>
            </w:r>
            <w:proofErr w:type="gramStart"/>
            <w:r w:rsidRPr="00D8615D">
              <w:rPr>
                <w:rFonts w:ascii="仿宋_GB2312" w:hAnsi="Arial" w:cs="Arial" w:hint="eastAsia"/>
                <w:kern w:val="0"/>
                <w:sz w:val="24"/>
              </w:rPr>
              <w:t>国土资发〔2011〕</w:t>
            </w:r>
            <w:proofErr w:type="gramEnd"/>
            <w:r w:rsidRPr="00D8615D">
              <w:rPr>
                <w:rFonts w:ascii="仿宋_GB2312" w:hAnsi="Arial" w:cs="Arial" w:hint="eastAsia"/>
                <w:kern w:val="0"/>
                <w:sz w:val="24"/>
              </w:rPr>
              <w:t>242号）</w:t>
            </w:r>
            <w:r>
              <w:rPr>
                <w:rFonts w:ascii="仿宋_GB2312" w:hAnsi="Arial" w:cs="Arial" w:hint="eastAsia"/>
                <w:kern w:val="0"/>
                <w:sz w:val="24"/>
              </w:rPr>
              <w:t>、</w:t>
            </w:r>
            <w:r w:rsidRPr="00D8615D">
              <w:rPr>
                <w:rFonts w:ascii="仿宋_GB2312" w:hAnsi="Arial" w:cs="Arial" w:hint="eastAsia"/>
                <w:kern w:val="0"/>
                <w:sz w:val="24"/>
              </w:rPr>
              <w:t>《国土资源部办公厅关于做好矿业权有形市场出让转让信息公示公开有关工作的通知》（</w:t>
            </w:r>
            <w:proofErr w:type="gramStart"/>
            <w:r w:rsidRPr="00D8615D">
              <w:rPr>
                <w:rFonts w:ascii="仿宋_GB2312" w:hAnsi="Arial" w:cs="Arial" w:hint="eastAsia"/>
                <w:kern w:val="0"/>
                <w:sz w:val="24"/>
              </w:rPr>
              <w:t>国土资厅发</w:t>
            </w:r>
            <w:proofErr w:type="gramEnd"/>
            <w:r w:rsidRPr="00D8615D">
              <w:rPr>
                <w:rFonts w:ascii="仿宋_GB2312" w:hAnsi="Arial" w:cs="Arial" w:hint="eastAsia"/>
                <w:kern w:val="0"/>
                <w:sz w:val="24"/>
              </w:rPr>
              <w:t xml:space="preserve">〔2011〕19号） </w:t>
            </w:r>
          </w:p>
        </w:tc>
        <w:tc>
          <w:tcPr>
            <w:tcW w:w="1279" w:type="pct"/>
            <w:tcBorders>
              <w:top w:val="outset" w:sz="6" w:space="0" w:color="auto"/>
              <w:left w:val="outset" w:sz="6" w:space="0" w:color="auto"/>
              <w:bottom w:val="outset" w:sz="6" w:space="0" w:color="auto"/>
              <w:right w:val="single" w:sz="4"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不再要求申请人委托矿业权交易机构进行</w:t>
            </w:r>
            <w:proofErr w:type="gramStart"/>
            <w:r w:rsidRPr="00D8615D">
              <w:rPr>
                <w:rFonts w:ascii="仿宋_GB2312" w:hAnsi="Arial" w:cs="Arial" w:hint="eastAsia"/>
                <w:kern w:val="0"/>
                <w:sz w:val="24"/>
              </w:rPr>
              <w:t>鉴证</w:t>
            </w:r>
            <w:proofErr w:type="gramEnd"/>
            <w:r w:rsidRPr="00D8615D">
              <w:rPr>
                <w:rFonts w:ascii="仿宋_GB2312" w:hAnsi="Arial" w:cs="Arial" w:hint="eastAsia"/>
                <w:kern w:val="0"/>
                <w:sz w:val="24"/>
              </w:rPr>
              <w:t>和公示，改由省级国土资源部门负责发布矿业权转让公示信息并出具公示无异议的意见。</w:t>
            </w:r>
          </w:p>
        </w:tc>
        <w:tc>
          <w:tcPr>
            <w:tcW w:w="1526" w:type="pct"/>
            <w:tcBorders>
              <w:top w:val="outset" w:sz="6" w:space="0" w:color="auto"/>
              <w:left w:val="single" w:sz="4" w:space="0" w:color="auto"/>
              <w:bottom w:val="outset" w:sz="6" w:space="0" w:color="auto"/>
              <w:right w:val="single" w:sz="4"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Pr>
                <w:rFonts w:ascii="仿宋_GB2312" w:hAnsi="Arial" w:cs="Arial" w:hint="eastAsia"/>
                <w:kern w:val="0"/>
                <w:sz w:val="24"/>
              </w:rPr>
              <w:t>矿业</w:t>
            </w:r>
            <w:r w:rsidRPr="00D8615D">
              <w:rPr>
                <w:rFonts w:ascii="仿宋_GB2312" w:hAnsi="Arial" w:cs="Arial" w:hint="eastAsia"/>
                <w:kern w:val="0"/>
                <w:sz w:val="24"/>
              </w:rPr>
              <w:t>权人申请</w:t>
            </w:r>
            <w:r>
              <w:rPr>
                <w:rFonts w:ascii="仿宋_GB2312" w:hAnsi="Arial" w:cs="Arial" w:hint="eastAsia"/>
                <w:kern w:val="0"/>
                <w:sz w:val="24"/>
              </w:rPr>
              <w:t>矿业权</w:t>
            </w:r>
            <w:r w:rsidRPr="00D8615D">
              <w:rPr>
                <w:rFonts w:ascii="仿宋_GB2312" w:hAnsi="Arial" w:cs="Arial" w:hint="eastAsia"/>
                <w:kern w:val="0"/>
                <w:sz w:val="24"/>
              </w:rPr>
              <w:t>转让时，不再需要委托矿业权</w:t>
            </w:r>
            <w:r>
              <w:rPr>
                <w:rFonts w:ascii="仿宋_GB2312" w:hAnsi="Arial" w:cs="Arial" w:hint="eastAsia"/>
                <w:kern w:val="0"/>
                <w:sz w:val="24"/>
              </w:rPr>
              <w:t>交易</w:t>
            </w:r>
            <w:r w:rsidRPr="00D8615D">
              <w:rPr>
                <w:rFonts w:ascii="仿宋_GB2312" w:hAnsi="Arial" w:cs="Arial" w:hint="eastAsia"/>
                <w:kern w:val="0"/>
                <w:sz w:val="24"/>
              </w:rPr>
              <w:t>机构进行</w:t>
            </w:r>
            <w:proofErr w:type="gramStart"/>
            <w:r w:rsidRPr="00D8615D">
              <w:rPr>
                <w:rFonts w:ascii="仿宋_GB2312" w:hAnsi="Arial" w:cs="Arial" w:hint="eastAsia"/>
                <w:kern w:val="0"/>
                <w:sz w:val="24"/>
              </w:rPr>
              <w:t>鉴证</w:t>
            </w:r>
            <w:proofErr w:type="gramEnd"/>
            <w:r w:rsidRPr="00D8615D">
              <w:rPr>
                <w:rFonts w:ascii="仿宋_GB2312" w:hAnsi="Arial" w:cs="Arial" w:hint="eastAsia"/>
                <w:kern w:val="0"/>
                <w:sz w:val="24"/>
              </w:rPr>
              <w:t>和公示，改由省国土资源厅负责在国土资源部矿业权出让转让公示公开系统、国土资源部门户网站、省国土资源厅门户网站上发布转让信息</w:t>
            </w:r>
            <w:r>
              <w:rPr>
                <w:rFonts w:ascii="仿宋_GB2312" w:hAnsi="Arial" w:cs="Arial" w:hint="eastAsia"/>
                <w:kern w:val="0"/>
                <w:sz w:val="24"/>
              </w:rPr>
              <w:t>（10个工作日）</w:t>
            </w:r>
            <w:r w:rsidRPr="00D8615D">
              <w:rPr>
                <w:rFonts w:ascii="仿宋_GB2312" w:hAnsi="Arial" w:cs="Arial" w:hint="eastAsia"/>
                <w:kern w:val="0"/>
                <w:sz w:val="24"/>
              </w:rPr>
              <w:t>并出具公示无异议的意见。</w:t>
            </w:r>
          </w:p>
        </w:tc>
      </w:tr>
      <w:tr w:rsidR="003639F7" w:rsidRPr="00D8615D" w:rsidTr="004F0E82">
        <w:trPr>
          <w:trHeight w:val="268"/>
          <w:jc w:val="center"/>
        </w:trPr>
        <w:tc>
          <w:tcPr>
            <w:tcW w:w="141"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2</w:t>
            </w:r>
          </w:p>
        </w:tc>
        <w:tc>
          <w:tcPr>
            <w:tcW w:w="341"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 xml:space="preserve">采矿权申请范围核查 </w:t>
            </w:r>
          </w:p>
        </w:tc>
        <w:tc>
          <w:tcPr>
            <w:tcW w:w="379"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Microsoft Yahei" w:cs="宋体" w:hint="eastAsia"/>
                <w:kern w:val="0"/>
                <w:sz w:val="24"/>
              </w:rPr>
            </w:pPr>
            <w:r w:rsidRPr="00D8615D">
              <w:rPr>
                <w:rFonts w:ascii="仿宋_GB2312" w:hAnsi="Microsoft Yahei" w:cs="宋体" w:hint="eastAsia"/>
                <w:kern w:val="0"/>
                <w:sz w:val="24"/>
              </w:rPr>
              <w:t xml:space="preserve">开采矿产资源审批 </w:t>
            </w:r>
          </w:p>
        </w:tc>
        <w:tc>
          <w:tcPr>
            <w:tcW w:w="1333"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Microsoft Yahei" w:cs="宋体" w:hint="eastAsia"/>
                <w:kern w:val="0"/>
                <w:sz w:val="24"/>
              </w:rPr>
            </w:pPr>
            <w:r w:rsidRPr="00D8615D">
              <w:rPr>
                <w:rFonts w:ascii="仿宋_GB2312" w:hAnsi="Microsoft Yahei" w:cs="宋体" w:hint="eastAsia"/>
                <w:kern w:val="0"/>
                <w:sz w:val="24"/>
              </w:rPr>
              <w:t>《国土资源部关于调整探矿权、采矿权申请资料有关问题的公告》（国土资源部公告2009年第17号）</w:t>
            </w:r>
            <w:r>
              <w:rPr>
                <w:rFonts w:ascii="仿宋_GB2312" w:hAnsi="Microsoft Yahei" w:cs="宋体" w:hint="eastAsia"/>
                <w:kern w:val="0"/>
                <w:sz w:val="24"/>
              </w:rPr>
              <w:t>、</w:t>
            </w:r>
            <w:r w:rsidRPr="00D8615D">
              <w:rPr>
                <w:rFonts w:ascii="仿宋_GB2312" w:hAnsi="Microsoft Yahei" w:cs="宋体" w:hint="eastAsia"/>
                <w:kern w:val="0"/>
                <w:sz w:val="24"/>
              </w:rPr>
              <w:lastRenderedPageBreak/>
              <w:t>《国土资源部办公厅关于做好探矿权采矿权登记与矿业权实地核查工作衔接有关问题的通知》（</w:t>
            </w:r>
            <w:proofErr w:type="gramStart"/>
            <w:r w:rsidRPr="00D8615D">
              <w:rPr>
                <w:rFonts w:ascii="仿宋_GB2312" w:hAnsi="Microsoft Yahei" w:cs="宋体" w:hint="eastAsia"/>
                <w:kern w:val="0"/>
                <w:sz w:val="24"/>
              </w:rPr>
              <w:t>国土资厅发</w:t>
            </w:r>
            <w:proofErr w:type="gramEnd"/>
            <w:r w:rsidRPr="00D8615D">
              <w:rPr>
                <w:rFonts w:ascii="仿宋_GB2312" w:hAnsi="Microsoft Yahei" w:cs="宋体" w:hint="eastAsia"/>
                <w:kern w:val="0"/>
                <w:sz w:val="24"/>
              </w:rPr>
              <w:t xml:space="preserve">〔2009〕54号） </w:t>
            </w:r>
          </w:p>
        </w:tc>
        <w:tc>
          <w:tcPr>
            <w:tcW w:w="1279" w:type="pct"/>
            <w:tcBorders>
              <w:top w:val="outset" w:sz="6" w:space="0" w:color="auto"/>
              <w:left w:val="outset" w:sz="6" w:space="0" w:color="auto"/>
              <w:bottom w:val="outset" w:sz="6" w:space="0" w:color="auto"/>
              <w:right w:val="single" w:sz="4"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lastRenderedPageBreak/>
              <w:t>不再要求申请人委托具有资质的测量单位出具采矿权申请范围核查意见，改由地方国土资源部门委</w:t>
            </w:r>
            <w:r w:rsidRPr="00D8615D">
              <w:rPr>
                <w:rFonts w:ascii="仿宋_GB2312" w:hAnsi="Arial" w:cs="Arial" w:hint="eastAsia"/>
                <w:kern w:val="0"/>
                <w:sz w:val="24"/>
              </w:rPr>
              <w:lastRenderedPageBreak/>
              <w:t>托有关机构进行核查。</w:t>
            </w:r>
          </w:p>
        </w:tc>
        <w:tc>
          <w:tcPr>
            <w:tcW w:w="1526" w:type="pct"/>
            <w:tcBorders>
              <w:top w:val="outset" w:sz="6" w:space="0" w:color="auto"/>
              <w:left w:val="single" w:sz="4" w:space="0" w:color="auto"/>
              <w:bottom w:val="outset" w:sz="6" w:space="0" w:color="auto"/>
              <w:right w:val="single" w:sz="4"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lastRenderedPageBreak/>
              <w:t>采矿权人申请新立及变更矿区范围时，不再要求申请人委托具有资质测量单位出具采矿权申请范围核查表，改为由矿</w:t>
            </w:r>
            <w:r w:rsidRPr="00D8615D">
              <w:rPr>
                <w:rFonts w:ascii="仿宋_GB2312" w:hAnsi="Arial" w:cs="Arial" w:hint="eastAsia"/>
                <w:kern w:val="0"/>
                <w:sz w:val="24"/>
              </w:rPr>
              <w:lastRenderedPageBreak/>
              <w:t>山所在地国土资源部门委托具有资质测量单位实地核查，并将实地核查意见填写在初审意见表中。</w:t>
            </w:r>
          </w:p>
        </w:tc>
      </w:tr>
      <w:tr w:rsidR="003639F7" w:rsidRPr="00D8615D" w:rsidTr="004F0E82">
        <w:trPr>
          <w:trHeight w:val="815"/>
          <w:jc w:val="center"/>
        </w:trPr>
        <w:tc>
          <w:tcPr>
            <w:tcW w:w="141"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lastRenderedPageBreak/>
              <w:t>3</w:t>
            </w:r>
          </w:p>
        </w:tc>
        <w:tc>
          <w:tcPr>
            <w:tcW w:w="341"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 xml:space="preserve">矿产资源勘查实施方案编制 </w:t>
            </w:r>
          </w:p>
        </w:tc>
        <w:tc>
          <w:tcPr>
            <w:tcW w:w="379"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Microsoft Yahei" w:cs="宋体" w:hint="eastAsia"/>
                <w:kern w:val="0"/>
                <w:sz w:val="24"/>
              </w:rPr>
            </w:pPr>
            <w:r w:rsidRPr="00D8615D">
              <w:rPr>
                <w:rFonts w:ascii="仿宋_GB2312" w:hAnsi="Microsoft Yahei" w:cs="宋体" w:hint="eastAsia"/>
                <w:kern w:val="0"/>
                <w:sz w:val="24"/>
              </w:rPr>
              <w:t xml:space="preserve">勘查矿产资源审批 </w:t>
            </w:r>
          </w:p>
        </w:tc>
        <w:tc>
          <w:tcPr>
            <w:tcW w:w="1333"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Microsoft Yahei" w:cs="宋体" w:hint="eastAsia"/>
                <w:kern w:val="0"/>
                <w:sz w:val="24"/>
              </w:rPr>
            </w:pPr>
            <w:r w:rsidRPr="00D8615D">
              <w:rPr>
                <w:rFonts w:ascii="仿宋_GB2312" w:hAnsi="Microsoft Yahei" w:cs="宋体" w:hint="eastAsia"/>
                <w:kern w:val="0"/>
                <w:sz w:val="24"/>
              </w:rPr>
              <w:t>《国土资源部关于进一步规范探矿权管理有关问题的通知》（</w:t>
            </w:r>
            <w:proofErr w:type="gramStart"/>
            <w:r w:rsidRPr="00D8615D">
              <w:rPr>
                <w:rFonts w:ascii="仿宋_GB2312" w:hAnsi="Microsoft Yahei" w:cs="宋体" w:hint="eastAsia"/>
                <w:kern w:val="0"/>
                <w:sz w:val="24"/>
              </w:rPr>
              <w:t>国土资发〔2009〕</w:t>
            </w:r>
            <w:proofErr w:type="gramEnd"/>
            <w:r w:rsidRPr="00D8615D">
              <w:rPr>
                <w:rFonts w:ascii="仿宋_GB2312" w:hAnsi="Microsoft Yahei" w:cs="宋体" w:hint="eastAsia"/>
                <w:kern w:val="0"/>
                <w:sz w:val="24"/>
              </w:rPr>
              <w:t>200号）</w:t>
            </w:r>
            <w:r>
              <w:rPr>
                <w:rFonts w:ascii="仿宋_GB2312" w:hAnsi="Microsoft Yahei" w:cs="宋体" w:hint="eastAsia"/>
                <w:kern w:val="0"/>
                <w:sz w:val="24"/>
              </w:rPr>
              <w:t>、</w:t>
            </w:r>
            <w:r w:rsidRPr="00D8615D">
              <w:rPr>
                <w:rFonts w:ascii="仿宋_GB2312" w:hAnsi="Microsoft Yahei" w:cs="宋体" w:hint="eastAsia"/>
                <w:kern w:val="0"/>
                <w:sz w:val="24"/>
              </w:rPr>
              <w:t>《国土资源部办公厅关于规范矿产资源勘查实施方案管理工作的通知》（</w:t>
            </w:r>
            <w:proofErr w:type="gramStart"/>
            <w:r w:rsidRPr="00D8615D">
              <w:rPr>
                <w:rFonts w:ascii="仿宋_GB2312" w:hAnsi="Microsoft Yahei" w:cs="宋体" w:hint="eastAsia"/>
                <w:kern w:val="0"/>
                <w:sz w:val="24"/>
              </w:rPr>
              <w:t>国土资厅发</w:t>
            </w:r>
            <w:proofErr w:type="gramEnd"/>
            <w:r w:rsidRPr="00D8615D">
              <w:rPr>
                <w:rFonts w:ascii="仿宋_GB2312" w:hAnsi="Microsoft Yahei" w:cs="宋体" w:hint="eastAsia"/>
                <w:kern w:val="0"/>
                <w:sz w:val="24"/>
              </w:rPr>
              <w:t xml:space="preserve">〔2010〕29号） </w:t>
            </w:r>
          </w:p>
        </w:tc>
        <w:tc>
          <w:tcPr>
            <w:tcW w:w="1279" w:type="pct"/>
            <w:tcBorders>
              <w:top w:val="outset" w:sz="6" w:space="0" w:color="auto"/>
              <w:left w:val="outset" w:sz="6" w:space="0" w:color="auto"/>
              <w:bottom w:val="outset" w:sz="6" w:space="0" w:color="auto"/>
              <w:right w:val="single" w:sz="4"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申请人可按要求自行编制勘查实施方案，也可委托有关机构编制，审批部门不得以任何形式要求申请人必须委托特定中介机构提供服务；保留审批部门现有的勘查实施方案技术评估、评审。</w:t>
            </w:r>
          </w:p>
        </w:tc>
        <w:tc>
          <w:tcPr>
            <w:tcW w:w="1526" w:type="pct"/>
            <w:tcBorders>
              <w:top w:val="outset" w:sz="6" w:space="0" w:color="auto"/>
              <w:left w:val="single" w:sz="4" w:space="0" w:color="auto"/>
              <w:bottom w:val="outset" w:sz="6" w:space="0" w:color="auto"/>
              <w:right w:val="single" w:sz="4"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Pr>
                <w:rFonts w:ascii="仿宋_GB2312" w:hAnsi="Arial" w:cs="Arial" w:hint="eastAsia"/>
                <w:kern w:val="0"/>
                <w:sz w:val="24"/>
              </w:rPr>
              <w:t>申请人可按要求自行编制勘查实施方案，也可委托有关机构编制。</w:t>
            </w:r>
            <w:r w:rsidRPr="00D8615D">
              <w:rPr>
                <w:rFonts w:ascii="仿宋_GB2312" w:hAnsi="Arial" w:cs="Arial" w:hint="eastAsia"/>
                <w:kern w:val="0"/>
                <w:sz w:val="24"/>
              </w:rPr>
              <w:t>省国土资源厅委托省</w:t>
            </w:r>
            <w:r>
              <w:rPr>
                <w:rFonts w:ascii="仿宋_GB2312" w:hAnsi="Arial" w:cs="Arial" w:hint="eastAsia"/>
                <w:kern w:val="0"/>
                <w:sz w:val="24"/>
              </w:rPr>
              <w:t>国土资源</w:t>
            </w:r>
            <w:r w:rsidRPr="00D8615D">
              <w:rPr>
                <w:rFonts w:ascii="仿宋_GB2312" w:hAnsi="Arial" w:cs="Arial" w:hint="eastAsia"/>
                <w:kern w:val="0"/>
                <w:sz w:val="24"/>
              </w:rPr>
              <w:t>评估中心对勘查实施方案进行技术评估、评审。</w:t>
            </w:r>
          </w:p>
        </w:tc>
      </w:tr>
      <w:tr w:rsidR="003639F7" w:rsidRPr="00D8615D" w:rsidTr="004F0E82">
        <w:trPr>
          <w:trHeight w:val="2995"/>
          <w:jc w:val="center"/>
        </w:trPr>
        <w:tc>
          <w:tcPr>
            <w:tcW w:w="141"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4</w:t>
            </w:r>
          </w:p>
        </w:tc>
        <w:tc>
          <w:tcPr>
            <w:tcW w:w="341"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 xml:space="preserve">矿产资源储量核实 </w:t>
            </w:r>
          </w:p>
        </w:tc>
        <w:tc>
          <w:tcPr>
            <w:tcW w:w="379"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Microsoft Yahei" w:cs="宋体" w:hint="eastAsia"/>
                <w:kern w:val="0"/>
                <w:sz w:val="24"/>
              </w:rPr>
            </w:pPr>
            <w:r w:rsidRPr="00D8615D">
              <w:rPr>
                <w:rFonts w:ascii="仿宋_GB2312" w:hAnsi="Microsoft Yahei" w:cs="宋体" w:hint="eastAsia"/>
                <w:kern w:val="0"/>
                <w:sz w:val="24"/>
              </w:rPr>
              <w:t xml:space="preserve">开采矿产资源审批 </w:t>
            </w:r>
          </w:p>
        </w:tc>
        <w:tc>
          <w:tcPr>
            <w:tcW w:w="1333"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Microsoft Yahei" w:cs="宋体" w:hint="eastAsia"/>
                <w:kern w:val="0"/>
                <w:sz w:val="24"/>
              </w:rPr>
            </w:pPr>
            <w:r w:rsidRPr="00D8615D">
              <w:rPr>
                <w:rFonts w:ascii="仿宋_GB2312" w:hAnsi="Microsoft Yahei" w:cs="宋体" w:hint="eastAsia"/>
                <w:kern w:val="0"/>
                <w:sz w:val="24"/>
              </w:rPr>
              <w:t>《固体矿产资源储量核实报告编写规定》（</w:t>
            </w:r>
            <w:proofErr w:type="gramStart"/>
            <w:r w:rsidRPr="00D8615D">
              <w:rPr>
                <w:rFonts w:ascii="仿宋_GB2312" w:hAnsi="Microsoft Yahei" w:cs="宋体" w:hint="eastAsia"/>
                <w:kern w:val="0"/>
                <w:sz w:val="24"/>
              </w:rPr>
              <w:t>国土资发〔2007〕</w:t>
            </w:r>
            <w:proofErr w:type="gramEnd"/>
            <w:r w:rsidRPr="00D8615D">
              <w:rPr>
                <w:rFonts w:ascii="仿宋_GB2312" w:hAnsi="Microsoft Yahei" w:cs="宋体" w:hint="eastAsia"/>
                <w:kern w:val="0"/>
                <w:sz w:val="24"/>
              </w:rPr>
              <w:t xml:space="preserve">26号） </w:t>
            </w:r>
          </w:p>
        </w:tc>
        <w:tc>
          <w:tcPr>
            <w:tcW w:w="1279" w:type="pct"/>
            <w:tcBorders>
              <w:top w:val="outset" w:sz="6" w:space="0" w:color="auto"/>
              <w:left w:val="outset" w:sz="6" w:space="0" w:color="auto"/>
              <w:bottom w:val="outset" w:sz="6" w:space="0" w:color="auto"/>
              <w:right w:val="single" w:sz="4"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申请人可按要求自行编制矿产资源储量核实报告，也可委托有关机构编制，审批部门不得以任何形式要求申请人必须委托特定中介机构提供服务；保留审批部门现有的矿产资源储量核实报告技术评估、评审</w:t>
            </w:r>
          </w:p>
        </w:tc>
        <w:tc>
          <w:tcPr>
            <w:tcW w:w="1526" w:type="pct"/>
            <w:tcBorders>
              <w:top w:val="outset" w:sz="6" w:space="0" w:color="auto"/>
              <w:left w:val="single" w:sz="4" w:space="0" w:color="auto"/>
              <w:bottom w:val="outset" w:sz="6" w:space="0" w:color="auto"/>
              <w:right w:val="single" w:sz="4"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申</w:t>
            </w:r>
            <w:r>
              <w:rPr>
                <w:rFonts w:ascii="仿宋_GB2312" w:hAnsi="Arial" w:cs="Arial" w:hint="eastAsia"/>
                <w:kern w:val="0"/>
                <w:sz w:val="24"/>
              </w:rPr>
              <w:t>请人可按要求自行编制矿产资源储量核实报告，也可委托有关机构编制。</w:t>
            </w:r>
            <w:r w:rsidRPr="00D8615D">
              <w:rPr>
                <w:rFonts w:ascii="仿宋_GB2312" w:hAnsi="Arial" w:cs="Arial" w:hint="eastAsia"/>
                <w:kern w:val="0"/>
                <w:sz w:val="24"/>
              </w:rPr>
              <w:t>省国土资源厅委托省</w:t>
            </w:r>
            <w:r>
              <w:rPr>
                <w:rFonts w:ascii="仿宋_GB2312" w:hAnsi="Arial" w:cs="Arial" w:hint="eastAsia"/>
                <w:kern w:val="0"/>
                <w:sz w:val="24"/>
              </w:rPr>
              <w:t>国土资源</w:t>
            </w:r>
            <w:r w:rsidRPr="00D8615D">
              <w:rPr>
                <w:rFonts w:ascii="仿宋_GB2312" w:hAnsi="Arial" w:cs="Arial" w:hint="eastAsia"/>
                <w:kern w:val="0"/>
                <w:sz w:val="24"/>
              </w:rPr>
              <w:t>评估中心对矿产资源储量核实报告进行技术评估、评审。</w:t>
            </w:r>
          </w:p>
        </w:tc>
      </w:tr>
      <w:tr w:rsidR="003639F7" w:rsidRPr="00D8615D" w:rsidTr="004F0E82">
        <w:trPr>
          <w:trHeight w:val="2660"/>
          <w:jc w:val="center"/>
        </w:trPr>
        <w:tc>
          <w:tcPr>
            <w:tcW w:w="141"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lastRenderedPageBreak/>
              <w:t>5</w:t>
            </w:r>
          </w:p>
        </w:tc>
        <w:tc>
          <w:tcPr>
            <w:tcW w:w="341"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 xml:space="preserve">矿山储量年报编制 </w:t>
            </w:r>
          </w:p>
        </w:tc>
        <w:tc>
          <w:tcPr>
            <w:tcW w:w="379"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Microsoft Yahei" w:cs="宋体" w:hint="eastAsia"/>
                <w:kern w:val="0"/>
                <w:sz w:val="24"/>
              </w:rPr>
            </w:pPr>
            <w:r w:rsidRPr="00D8615D">
              <w:rPr>
                <w:rFonts w:ascii="仿宋_GB2312" w:hAnsi="Microsoft Yahei" w:cs="宋体" w:hint="eastAsia"/>
                <w:kern w:val="0"/>
                <w:sz w:val="24"/>
              </w:rPr>
              <w:t xml:space="preserve">开采矿产资源审批 </w:t>
            </w:r>
          </w:p>
        </w:tc>
        <w:tc>
          <w:tcPr>
            <w:tcW w:w="1333"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Microsoft Yahei" w:cs="宋体" w:hint="eastAsia"/>
                <w:kern w:val="0"/>
                <w:sz w:val="24"/>
              </w:rPr>
            </w:pPr>
            <w:r w:rsidRPr="00D8615D">
              <w:rPr>
                <w:rFonts w:ascii="仿宋_GB2312" w:hAnsi="Microsoft Yahei" w:cs="宋体" w:hint="eastAsia"/>
                <w:kern w:val="0"/>
                <w:sz w:val="24"/>
              </w:rPr>
              <w:t>《矿产资源监督管理暂行办法》（国务院1987年发布）</w:t>
            </w:r>
            <w:r>
              <w:rPr>
                <w:rFonts w:ascii="仿宋_GB2312" w:hAnsi="Microsoft Yahei" w:cs="宋体" w:hint="eastAsia"/>
                <w:kern w:val="0"/>
                <w:sz w:val="24"/>
              </w:rPr>
              <w:t>、</w:t>
            </w:r>
            <w:r w:rsidRPr="00D8615D">
              <w:rPr>
                <w:rFonts w:ascii="仿宋_GB2312" w:hAnsi="Microsoft Yahei" w:cs="宋体" w:hint="eastAsia"/>
                <w:kern w:val="0"/>
                <w:sz w:val="24"/>
              </w:rPr>
              <w:t>《矿产资源开采登记管理办法》（国务院令第241号）</w:t>
            </w:r>
            <w:r>
              <w:rPr>
                <w:rFonts w:ascii="仿宋_GB2312" w:hAnsi="Microsoft Yahei" w:cs="宋体" w:hint="eastAsia"/>
                <w:kern w:val="0"/>
                <w:sz w:val="24"/>
              </w:rPr>
              <w:t>、</w:t>
            </w:r>
            <w:r w:rsidRPr="00D8615D">
              <w:rPr>
                <w:rFonts w:ascii="仿宋_GB2312" w:hAnsi="Microsoft Yahei" w:cs="宋体" w:hint="eastAsia"/>
                <w:kern w:val="0"/>
                <w:sz w:val="24"/>
              </w:rPr>
              <w:t>《矿山储量动态管理要求》（</w:t>
            </w:r>
            <w:proofErr w:type="gramStart"/>
            <w:r w:rsidRPr="00D8615D">
              <w:rPr>
                <w:rFonts w:ascii="仿宋_GB2312" w:hAnsi="Microsoft Yahei" w:cs="宋体" w:hint="eastAsia"/>
                <w:kern w:val="0"/>
                <w:sz w:val="24"/>
              </w:rPr>
              <w:t>国土资发〔2008〕</w:t>
            </w:r>
            <w:proofErr w:type="gramEnd"/>
            <w:r w:rsidRPr="00D8615D">
              <w:rPr>
                <w:rFonts w:ascii="仿宋_GB2312" w:hAnsi="Microsoft Yahei" w:cs="宋体" w:hint="eastAsia"/>
                <w:kern w:val="0"/>
                <w:sz w:val="24"/>
              </w:rPr>
              <w:t xml:space="preserve">163号） </w:t>
            </w:r>
          </w:p>
        </w:tc>
        <w:tc>
          <w:tcPr>
            <w:tcW w:w="1279" w:type="pct"/>
            <w:tcBorders>
              <w:top w:val="outset" w:sz="6" w:space="0" w:color="auto"/>
              <w:left w:val="outset" w:sz="6" w:space="0" w:color="auto"/>
              <w:bottom w:val="outset" w:sz="6" w:space="0" w:color="auto"/>
              <w:right w:val="single" w:sz="4"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申请人可按要求自行编制矿山储量年报，也可委托有关机构编制，审批部门不得以任何形式要求申请人必须委托特定中介机构提供服务；保留审批部门现有的矿山储量年报技术评估、评审</w:t>
            </w:r>
          </w:p>
        </w:tc>
        <w:tc>
          <w:tcPr>
            <w:tcW w:w="1526" w:type="pct"/>
            <w:tcBorders>
              <w:top w:val="outset" w:sz="6" w:space="0" w:color="auto"/>
              <w:left w:val="single" w:sz="4" w:space="0" w:color="auto"/>
              <w:bottom w:val="outset" w:sz="6" w:space="0" w:color="auto"/>
              <w:right w:val="single" w:sz="4"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Pr>
                <w:rFonts w:ascii="仿宋_GB2312" w:hAnsi="Arial" w:cs="Arial" w:hint="eastAsia"/>
                <w:kern w:val="0"/>
                <w:sz w:val="24"/>
              </w:rPr>
              <w:t>申请人可按要求自行编制矿山储量年报，也可委托有关机构编制。市、县国土资源局组织专家</w:t>
            </w:r>
            <w:r w:rsidRPr="00D8615D">
              <w:rPr>
                <w:rFonts w:ascii="仿宋_GB2312" w:hAnsi="Arial" w:cs="Arial" w:hint="eastAsia"/>
                <w:kern w:val="0"/>
                <w:sz w:val="24"/>
              </w:rPr>
              <w:t>对矿山储量年报进行技术评估、评审。</w:t>
            </w:r>
          </w:p>
        </w:tc>
      </w:tr>
      <w:tr w:rsidR="003639F7" w:rsidRPr="00D8615D" w:rsidTr="004F0E82">
        <w:trPr>
          <w:trHeight w:val="556"/>
          <w:jc w:val="center"/>
        </w:trPr>
        <w:tc>
          <w:tcPr>
            <w:tcW w:w="141"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6</w:t>
            </w:r>
          </w:p>
        </w:tc>
        <w:tc>
          <w:tcPr>
            <w:tcW w:w="341"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 xml:space="preserve">建设项目压覆重要矿产资源评估报告编制 </w:t>
            </w:r>
          </w:p>
        </w:tc>
        <w:tc>
          <w:tcPr>
            <w:tcW w:w="379" w:type="pct"/>
            <w:tcBorders>
              <w:top w:val="outset" w:sz="6" w:space="0" w:color="auto"/>
              <w:left w:val="outset" w:sz="6" w:space="0" w:color="auto"/>
              <w:bottom w:val="single" w:sz="4"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Microsoft Yahei" w:cs="宋体" w:hint="eastAsia"/>
                <w:kern w:val="0"/>
                <w:sz w:val="24"/>
              </w:rPr>
            </w:pPr>
            <w:r w:rsidRPr="00D8615D">
              <w:rPr>
                <w:rFonts w:ascii="仿宋_GB2312" w:hAnsi="Microsoft Yahei" w:cs="宋体" w:hint="eastAsia"/>
                <w:kern w:val="0"/>
                <w:sz w:val="24"/>
              </w:rPr>
              <w:t xml:space="preserve">建设项目用地预审及建设项目压覆重要矿床审批 </w:t>
            </w:r>
          </w:p>
        </w:tc>
        <w:tc>
          <w:tcPr>
            <w:tcW w:w="1333" w:type="pct"/>
            <w:tcBorders>
              <w:top w:val="outset" w:sz="6" w:space="0" w:color="auto"/>
              <w:left w:val="outset" w:sz="6" w:space="0" w:color="auto"/>
              <w:bottom w:val="single" w:sz="4"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Microsoft Yahei" w:cs="宋体" w:hint="eastAsia"/>
                <w:kern w:val="0"/>
                <w:sz w:val="24"/>
              </w:rPr>
              <w:t>《国土资源部关于进一步做好建设项目压覆重要矿产资源审批管理工作的通知》（</w:t>
            </w:r>
            <w:proofErr w:type="gramStart"/>
            <w:r w:rsidRPr="00D8615D">
              <w:rPr>
                <w:rFonts w:ascii="仿宋_GB2312" w:hAnsi="Microsoft Yahei" w:cs="宋体" w:hint="eastAsia"/>
                <w:kern w:val="0"/>
                <w:sz w:val="24"/>
              </w:rPr>
              <w:t>国土资发〔2010〕</w:t>
            </w:r>
            <w:proofErr w:type="gramEnd"/>
            <w:r w:rsidRPr="00D8615D">
              <w:rPr>
                <w:rFonts w:ascii="仿宋_GB2312" w:hAnsi="Microsoft Yahei" w:cs="宋体" w:hint="eastAsia"/>
                <w:kern w:val="0"/>
                <w:sz w:val="24"/>
              </w:rPr>
              <w:t>137号）</w:t>
            </w:r>
          </w:p>
        </w:tc>
        <w:tc>
          <w:tcPr>
            <w:tcW w:w="1279" w:type="pct"/>
            <w:tcBorders>
              <w:top w:val="outset" w:sz="6" w:space="0" w:color="auto"/>
              <w:left w:val="outset" w:sz="6" w:space="0" w:color="auto"/>
              <w:bottom w:val="single" w:sz="4" w:space="0" w:color="auto"/>
              <w:right w:val="single" w:sz="4"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申请人可按要求自行编制建设项目压覆重要矿产资源评估报告，也可委托有关机构编制，审批部门不得以任何形式要求申请人必须委托特定中介机构提供服务；保留审批部门现有的建设项目压覆重要矿产资源评估报告技术评估、评审</w:t>
            </w:r>
          </w:p>
          <w:p w:rsidR="003639F7" w:rsidRPr="00D8615D" w:rsidRDefault="003639F7" w:rsidP="004F0E82">
            <w:pPr>
              <w:widowControl/>
              <w:spacing w:line="400" w:lineRule="exact"/>
              <w:jc w:val="left"/>
              <w:rPr>
                <w:rFonts w:ascii="仿宋_GB2312" w:hAnsi="Arial" w:cs="Arial" w:hint="eastAsia"/>
                <w:kern w:val="0"/>
                <w:sz w:val="24"/>
              </w:rPr>
            </w:pPr>
          </w:p>
        </w:tc>
        <w:tc>
          <w:tcPr>
            <w:tcW w:w="1526" w:type="pct"/>
            <w:tcBorders>
              <w:top w:val="outset" w:sz="6" w:space="0" w:color="auto"/>
              <w:left w:val="single" w:sz="4" w:space="0" w:color="auto"/>
              <w:bottom w:val="outset" w:sz="6" w:space="0" w:color="auto"/>
              <w:right w:val="single" w:sz="4" w:space="0" w:color="auto"/>
            </w:tcBorders>
            <w:shd w:val="clear" w:color="auto" w:fill="FFFFFF"/>
            <w:vAlign w:val="center"/>
          </w:tcPr>
          <w:p w:rsidR="003639F7" w:rsidRPr="00D8615D" w:rsidRDefault="003639F7" w:rsidP="004F0E82">
            <w:pPr>
              <w:widowControl/>
              <w:spacing w:line="400" w:lineRule="exact"/>
              <w:rPr>
                <w:rFonts w:ascii="仿宋_GB2312" w:hAnsi="Arial" w:cs="Arial" w:hint="eastAsia"/>
                <w:kern w:val="0"/>
                <w:sz w:val="24"/>
              </w:rPr>
            </w:pPr>
            <w:r w:rsidRPr="00D8615D">
              <w:rPr>
                <w:rFonts w:ascii="仿宋_GB2312" w:hAnsi="Arial" w:cs="Arial" w:hint="eastAsia"/>
                <w:kern w:val="0"/>
                <w:sz w:val="24"/>
              </w:rPr>
              <w:t>申请人可按要求</w:t>
            </w:r>
            <w:r>
              <w:rPr>
                <w:rFonts w:ascii="仿宋_GB2312" w:hAnsi="Arial" w:cs="Arial" w:hint="eastAsia"/>
                <w:kern w:val="0"/>
                <w:sz w:val="24"/>
              </w:rPr>
              <w:t>自行编制建设项目压覆重要矿产资源评估报告，也可委托有关机构编制。</w:t>
            </w:r>
            <w:r w:rsidRPr="00D8615D">
              <w:rPr>
                <w:rFonts w:ascii="仿宋_GB2312" w:hAnsi="Arial" w:cs="Arial" w:hint="eastAsia"/>
                <w:kern w:val="0"/>
                <w:sz w:val="24"/>
              </w:rPr>
              <w:t>省国土资源厅</w:t>
            </w:r>
            <w:r>
              <w:rPr>
                <w:rFonts w:ascii="仿宋_GB2312" w:hAnsi="Arial" w:cs="Arial" w:hint="eastAsia"/>
                <w:kern w:val="0"/>
                <w:sz w:val="24"/>
              </w:rPr>
              <w:t>委托省国土资源评估中心</w:t>
            </w:r>
            <w:r w:rsidRPr="00D8615D">
              <w:rPr>
                <w:rFonts w:ascii="仿宋_GB2312" w:hAnsi="Arial" w:cs="Arial" w:hint="eastAsia"/>
                <w:kern w:val="0"/>
                <w:sz w:val="24"/>
              </w:rPr>
              <w:t>对建设项目压覆重要矿产资源评估报告进行技术评估、评审。</w:t>
            </w:r>
          </w:p>
        </w:tc>
      </w:tr>
      <w:tr w:rsidR="003639F7" w:rsidRPr="00D8615D" w:rsidTr="004F0E82">
        <w:trPr>
          <w:trHeight w:val="416"/>
          <w:jc w:val="center"/>
        </w:trPr>
        <w:tc>
          <w:tcPr>
            <w:tcW w:w="141"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7</w:t>
            </w:r>
          </w:p>
        </w:tc>
        <w:tc>
          <w:tcPr>
            <w:tcW w:w="341"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开采矿产资源土地复垦方案报告书</w:t>
            </w:r>
            <w:r w:rsidRPr="00D8615D">
              <w:rPr>
                <w:rFonts w:ascii="仿宋_GB2312" w:hAnsi="Arial" w:cs="Arial" w:hint="eastAsia"/>
                <w:kern w:val="0"/>
                <w:sz w:val="24"/>
              </w:rPr>
              <w:lastRenderedPageBreak/>
              <w:t xml:space="preserve">编制 </w:t>
            </w:r>
          </w:p>
        </w:tc>
        <w:tc>
          <w:tcPr>
            <w:tcW w:w="379" w:type="pct"/>
            <w:tcBorders>
              <w:top w:val="outset" w:sz="6" w:space="0" w:color="auto"/>
              <w:left w:val="outset" w:sz="6" w:space="0" w:color="auto"/>
              <w:bottom w:val="single" w:sz="4"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Microsoft Yahei" w:cs="宋体" w:hint="eastAsia"/>
                <w:kern w:val="0"/>
                <w:sz w:val="24"/>
              </w:rPr>
            </w:pPr>
            <w:r w:rsidRPr="00D8615D">
              <w:rPr>
                <w:rFonts w:ascii="仿宋_GB2312" w:hAnsi="Microsoft Yahei" w:cs="宋体" w:hint="eastAsia"/>
                <w:kern w:val="0"/>
                <w:sz w:val="24"/>
              </w:rPr>
              <w:lastRenderedPageBreak/>
              <w:t xml:space="preserve">开采矿产资源审批 </w:t>
            </w:r>
          </w:p>
        </w:tc>
        <w:tc>
          <w:tcPr>
            <w:tcW w:w="1333" w:type="pct"/>
            <w:tcBorders>
              <w:top w:val="outset" w:sz="6" w:space="0" w:color="auto"/>
              <w:left w:val="outset" w:sz="6" w:space="0" w:color="auto"/>
              <w:bottom w:val="single" w:sz="4" w:space="0" w:color="auto"/>
              <w:right w:val="outset" w:sz="6" w:space="0" w:color="auto"/>
            </w:tcBorders>
            <w:shd w:val="clear" w:color="auto" w:fill="FFFFFF"/>
            <w:vAlign w:val="center"/>
          </w:tcPr>
          <w:p w:rsidR="003639F7" w:rsidRDefault="003639F7" w:rsidP="004F0E82">
            <w:pPr>
              <w:widowControl/>
              <w:spacing w:line="400" w:lineRule="exact"/>
              <w:jc w:val="left"/>
              <w:rPr>
                <w:rFonts w:ascii="仿宋_GB2312" w:hAnsi="Microsoft Yahei" w:cs="宋体" w:hint="eastAsia"/>
                <w:kern w:val="0"/>
                <w:sz w:val="24"/>
              </w:rPr>
            </w:pPr>
            <w:r w:rsidRPr="00D8615D">
              <w:rPr>
                <w:rFonts w:ascii="仿宋_GB2312" w:hAnsi="Microsoft Yahei" w:cs="宋体" w:hint="eastAsia"/>
                <w:kern w:val="0"/>
                <w:sz w:val="24"/>
              </w:rPr>
              <w:t>《国土资源部关于组织土地复垦方案编报和审查有关问题的通知》（</w:t>
            </w:r>
            <w:proofErr w:type="gramStart"/>
            <w:r w:rsidRPr="00D8615D">
              <w:rPr>
                <w:rFonts w:ascii="仿宋_GB2312" w:hAnsi="Microsoft Yahei" w:cs="宋体" w:hint="eastAsia"/>
                <w:kern w:val="0"/>
                <w:sz w:val="24"/>
              </w:rPr>
              <w:t>国土资发〔2007〕</w:t>
            </w:r>
            <w:proofErr w:type="gramEnd"/>
            <w:r w:rsidRPr="00D8615D">
              <w:rPr>
                <w:rFonts w:ascii="仿宋_GB2312" w:hAnsi="Microsoft Yahei" w:cs="宋体" w:hint="eastAsia"/>
                <w:kern w:val="0"/>
                <w:sz w:val="24"/>
              </w:rPr>
              <w:t>81号）</w:t>
            </w:r>
          </w:p>
          <w:p w:rsidR="003639F7" w:rsidRPr="00D8615D" w:rsidRDefault="003639F7" w:rsidP="004F0E82">
            <w:pPr>
              <w:widowControl/>
              <w:spacing w:line="400" w:lineRule="exact"/>
              <w:jc w:val="left"/>
              <w:rPr>
                <w:rFonts w:ascii="仿宋_GB2312" w:hAnsi="Microsoft Yahei" w:cs="宋体" w:hint="eastAsia"/>
                <w:kern w:val="0"/>
                <w:sz w:val="24"/>
              </w:rPr>
            </w:pPr>
            <w:r w:rsidRPr="00D8615D">
              <w:rPr>
                <w:rFonts w:ascii="仿宋_GB2312" w:hAnsi="Microsoft Yahei" w:cs="宋体" w:hint="eastAsia"/>
                <w:kern w:val="0"/>
                <w:sz w:val="24"/>
              </w:rPr>
              <w:t xml:space="preserve">注：审批工作中要求申请人委托有关机构编制土地复垦方案报告书 </w:t>
            </w:r>
          </w:p>
        </w:tc>
        <w:tc>
          <w:tcPr>
            <w:tcW w:w="1279" w:type="pct"/>
            <w:tcBorders>
              <w:top w:val="outset" w:sz="6" w:space="0" w:color="auto"/>
              <w:left w:val="outset" w:sz="6" w:space="0" w:color="auto"/>
              <w:bottom w:val="single" w:sz="4" w:space="0" w:color="auto"/>
              <w:right w:val="single" w:sz="4"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申请人可按要求自行编制土地复垦方案报告书，也可委托有关机构编制，审批部门不得以任何形式要求申请人必须委托特定中介机构提供服务；保留审批部门现有的土</w:t>
            </w:r>
            <w:r w:rsidRPr="00D8615D">
              <w:rPr>
                <w:rFonts w:ascii="仿宋_GB2312" w:hAnsi="Arial" w:cs="Arial" w:hint="eastAsia"/>
                <w:kern w:val="0"/>
                <w:sz w:val="24"/>
              </w:rPr>
              <w:lastRenderedPageBreak/>
              <w:t>地复垦方案报告书技术评估、评审</w:t>
            </w:r>
          </w:p>
        </w:tc>
        <w:tc>
          <w:tcPr>
            <w:tcW w:w="1526" w:type="pct"/>
            <w:vMerge w:val="restart"/>
            <w:tcBorders>
              <w:top w:val="outset" w:sz="6" w:space="0" w:color="auto"/>
              <w:left w:val="single" w:sz="4" w:space="0" w:color="auto"/>
              <w:right w:val="single" w:sz="4" w:space="0" w:color="auto"/>
            </w:tcBorders>
            <w:shd w:val="clear" w:color="auto" w:fill="FFFFFF"/>
            <w:vAlign w:val="center"/>
          </w:tcPr>
          <w:p w:rsidR="003639F7" w:rsidRDefault="003639F7" w:rsidP="004F0E82">
            <w:pPr>
              <w:widowControl/>
              <w:spacing w:line="400" w:lineRule="exact"/>
              <w:rPr>
                <w:rFonts w:ascii="仿宋_GB2312" w:hAnsi="Arial" w:cs="Arial" w:hint="eastAsia"/>
                <w:kern w:val="0"/>
                <w:sz w:val="24"/>
              </w:rPr>
            </w:pPr>
          </w:p>
          <w:p w:rsidR="003639F7" w:rsidRDefault="003639F7" w:rsidP="004F0E82">
            <w:pPr>
              <w:widowControl/>
              <w:spacing w:line="400" w:lineRule="exact"/>
              <w:rPr>
                <w:rFonts w:ascii="仿宋_GB2312" w:hAnsi="Arial" w:cs="Arial" w:hint="eastAsia"/>
                <w:kern w:val="0"/>
                <w:sz w:val="24"/>
              </w:rPr>
            </w:pPr>
          </w:p>
          <w:p w:rsidR="003639F7" w:rsidRDefault="003639F7" w:rsidP="004F0E82">
            <w:pPr>
              <w:widowControl/>
              <w:spacing w:line="400" w:lineRule="exact"/>
              <w:rPr>
                <w:rFonts w:ascii="仿宋_GB2312" w:hAnsi="Arial" w:cs="Arial" w:hint="eastAsia"/>
                <w:kern w:val="0"/>
                <w:sz w:val="24"/>
              </w:rPr>
            </w:pPr>
          </w:p>
          <w:p w:rsidR="003639F7" w:rsidRDefault="003639F7" w:rsidP="004F0E82">
            <w:pPr>
              <w:widowControl/>
              <w:spacing w:line="400" w:lineRule="exact"/>
              <w:rPr>
                <w:rFonts w:ascii="仿宋_GB2312" w:hAnsi="Arial" w:cs="Arial" w:hint="eastAsia"/>
                <w:kern w:val="0"/>
                <w:sz w:val="24"/>
              </w:rPr>
            </w:pPr>
            <w:r>
              <w:rPr>
                <w:rFonts w:ascii="仿宋_GB2312" w:hAnsi="Arial" w:cs="Arial" w:hint="eastAsia"/>
                <w:kern w:val="0"/>
                <w:sz w:val="24"/>
              </w:rPr>
              <w:t>将矿产资源</w:t>
            </w:r>
            <w:r w:rsidRPr="00D8615D">
              <w:rPr>
                <w:rFonts w:ascii="仿宋_GB2312" w:hAnsi="Arial" w:cs="Arial" w:hint="eastAsia"/>
                <w:kern w:val="0"/>
                <w:sz w:val="24"/>
              </w:rPr>
              <w:t>开发利用方案</w:t>
            </w:r>
            <w:r>
              <w:rPr>
                <w:rFonts w:ascii="仿宋_GB2312" w:hAnsi="Arial" w:cs="Arial" w:hint="eastAsia"/>
                <w:kern w:val="0"/>
                <w:sz w:val="24"/>
              </w:rPr>
              <w:t>、</w:t>
            </w:r>
            <w:r w:rsidRPr="00D8615D">
              <w:rPr>
                <w:rFonts w:ascii="仿宋_GB2312" w:hAnsi="Arial" w:cs="Arial" w:hint="eastAsia"/>
                <w:kern w:val="0"/>
                <w:sz w:val="24"/>
              </w:rPr>
              <w:t>矿山地质环境保护与治理恢复方案</w:t>
            </w:r>
            <w:r>
              <w:rPr>
                <w:rFonts w:ascii="仿宋_GB2312" w:hAnsi="Arial" w:cs="Arial" w:hint="eastAsia"/>
                <w:kern w:val="0"/>
                <w:sz w:val="24"/>
              </w:rPr>
              <w:t>、</w:t>
            </w:r>
            <w:r w:rsidRPr="00D8615D">
              <w:rPr>
                <w:rFonts w:ascii="仿宋_GB2312" w:hAnsi="Arial" w:cs="Arial" w:hint="eastAsia"/>
                <w:kern w:val="0"/>
                <w:sz w:val="24"/>
              </w:rPr>
              <w:t>矿山土地复垦</w:t>
            </w:r>
            <w:r w:rsidRPr="00D8615D">
              <w:rPr>
                <w:rFonts w:ascii="仿宋_GB2312" w:hAnsi="Arial" w:cs="Arial" w:hint="eastAsia"/>
                <w:kern w:val="0"/>
                <w:sz w:val="24"/>
              </w:rPr>
              <w:lastRenderedPageBreak/>
              <w:t>方案</w:t>
            </w:r>
            <w:r>
              <w:rPr>
                <w:rFonts w:ascii="仿宋_GB2312" w:hAnsi="Arial" w:cs="Arial" w:hint="eastAsia"/>
                <w:kern w:val="0"/>
                <w:sz w:val="24"/>
              </w:rPr>
              <w:t>三个方案合一，统一编制，申请人可按要求自行编制</w:t>
            </w:r>
            <w:r w:rsidRPr="00D8615D">
              <w:rPr>
                <w:rFonts w:ascii="仿宋_GB2312" w:hAnsi="Arial" w:cs="Arial" w:hint="eastAsia"/>
                <w:kern w:val="0"/>
                <w:sz w:val="24"/>
              </w:rPr>
              <w:t>报告书，也可委托有关机构编制</w:t>
            </w:r>
            <w:r>
              <w:rPr>
                <w:rFonts w:ascii="仿宋_GB2312" w:hAnsi="Arial" w:cs="Arial" w:hint="eastAsia"/>
                <w:kern w:val="0"/>
                <w:sz w:val="24"/>
              </w:rPr>
              <w:t>。省级发证矿山报告由省国土资源厅委托省国土资源评估中心组织专家进行技术评估、评审，具体要求另行通知。</w:t>
            </w:r>
          </w:p>
          <w:p w:rsidR="003639F7" w:rsidRPr="000F13A3" w:rsidRDefault="003639F7" w:rsidP="004F0E82">
            <w:pPr>
              <w:widowControl/>
              <w:spacing w:line="400" w:lineRule="exact"/>
              <w:rPr>
                <w:rFonts w:ascii="仿宋_GB2312" w:hAnsi="Arial" w:cs="Arial" w:hint="eastAsia"/>
                <w:kern w:val="0"/>
                <w:sz w:val="24"/>
              </w:rPr>
            </w:pPr>
          </w:p>
          <w:p w:rsidR="003639F7" w:rsidRDefault="003639F7" w:rsidP="004F0E82">
            <w:pPr>
              <w:widowControl/>
              <w:spacing w:line="400" w:lineRule="exact"/>
              <w:rPr>
                <w:rFonts w:ascii="仿宋_GB2312" w:hAnsi="Arial" w:cs="Arial" w:hint="eastAsia"/>
                <w:kern w:val="0"/>
                <w:sz w:val="24"/>
              </w:rPr>
            </w:pPr>
          </w:p>
          <w:p w:rsidR="003639F7" w:rsidRPr="000E39F6" w:rsidRDefault="003639F7" w:rsidP="004F0E82">
            <w:pPr>
              <w:widowControl/>
              <w:spacing w:line="400" w:lineRule="exact"/>
              <w:rPr>
                <w:rFonts w:ascii="仿宋_GB2312" w:hAnsi="Arial" w:cs="Arial" w:hint="eastAsia"/>
                <w:kern w:val="0"/>
                <w:sz w:val="24"/>
              </w:rPr>
            </w:pPr>
          </w:p>
          <w:p w:rsidR="003639F7" w:rsidRPr="00D8615D" w:rsidRDefault="003639F7" w:rsidP="004F0E82">
            <w:pPr>
              <w:widowControl/>
              <w:spacing w:line="400" w:lineRule="exact"/>
              <w:rPr>
                <w:rFonts w:ascii="仿宋_GB2312" w:hAnsi="Arial" w:cs="Arial" w:hint="eastAsia"/>
                <w:kern w:val="0"/>
                <w:sz w:val="24"/>
              </w:rPr>
            </w:pPr>
            <w:r>
              <w:rPr>
                <w:rFonts w:ascii="仿宋_GB2312" w:hAnsi="Arial" w:cs="Arial" w:hint="eastAsia"/>
                <w:kern w:val="0"/>
                <w:sz w:val="24"/>
              </w:rPr>
              <w:t>同上</w:t>
            </w:r>
          </w:p>
        </w:tc>
      </w:tr>
      <w:tr w:rsidR="003639F7" w:rsidRPr="00D8615D" w:rsidTr="004F0E82">
        <w:trPr>
          <w:trHeight w:val="656"/>
          <w:jc w:val="center"/>
        </w:trPr>
        <w:tc>
          <w:tcPr>
            <w:tcW w:w="141"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lastRenderedPageBreak/>
              <w:t>8</w:t>
            </w:r>
          </w:p>
        </w:tc>
        <w:tc>
          <w:tcPr>
            <w:tcW w:w="341"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 xml:space="preserve">矿产资源开发利用方案编制 </w:t>
            </w:r>
          </w:p>
        </w:tc>
        <w:tc>
          <w:tcPr>
            <w:tcW w:w="379"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Microsoft Yahei" w:cs="宋体" w:hint="eastAsia"/>
                <w:kern w:val="0"/>
                <w:sz w:val="24"/>
              </w:rPr>
            </w:pPr>
            <w:r w:rsidRPr="00D8615D">
              <w:rPr>
                <w:rFonts w:ascii="仿宋_GB2312" w:hAnsi="Microsoft Yahei" w:cs="宋体" w:hint="eastAsia"/>
                <w:kern w:val="0"/>
                <w:sz w:val="24"/>
              </w:rPr>
              <w:t xml:space="preserve">开采矿产资源审批 </w:t>
            </w:r>
          </w:p>
        </w:tc>
        <w:tc>
          <w:tcPr>
            <w:tcW w:w="1333"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Microsoft Yahei" w:cs="宋体" w:hint="eastAsia"/>
                <w:kern w:val="0"/>
                <w:sz w:val="24"/>
              </w:rPr>
            </w:pPr>
            <w:r w:rsidRPr="00D8615D">
              <w:rPr>
                <w:rFonts w:ascii="仿宋_GB2312" w:hAnsi="Microsoft Yahei" w:cs="宋体" w:hint="eastAsia"/>
                <w:kern w:val="0"/>
                <w:sz w:val="24"/>
              </w:rPr>
              <w:t>《国土资源部关于矿产资源勘查登记、开采登记有关规定的通知》（</w:t>
            </w:r>
            <w:proofErr w:type="gramStart"/>
            <w:r w:rsidRPr="00D8615D">
              <w:rPr>
                <w:rFonts w:ascii="仿宋_GB2312" w:hAnsi="Microsoft Yahei" w:cs="宋体" w:hint="eastAsia"/>
                <w:kern w:val="0"/>
                <w:sz w:val="24"/>
              </w:rPr>
              <w:t>国土资发〔1998〕</w:t>
            </w:r>
            <w:proofErr w:type="gramEnd"/>
            <w:r w:rsidRPr="00D8615D">
              <w:rPr>
                <w:rFonts w:ascii="仿宋_GB2312" w:hAnsi="Microsoft Yahei" w:cs="宋体" w:hint="eastAsia"/>
                <w:kern w:val="0"/>
                <w:sz w:val="24"/>
              </w:rPr>
              <w:t>7号）</w:t>
            </w:r>
            <w:r>
              <w:rPr>
                <w:rFonts w:ascii="仿宋_GB2312" w:hAnsi="Microsoft Yahei" w:cs="宋体" w:hint="eastAsia"/>
                <w:kern w:val="0"/>
                <w:sz w:val="24"/>
              </w:rPr>
              <w:t>、</w:t>
            </w:r>
            <w:r w:rsidRPr="00D8615D">
              <w:rPr>
                <w:rFonts w:ascii="仿宋_GB2312" w:hAnsi="Microsoft Yahei" w:cs="宋体" w:hint="eastAsia"/>
                <w:kern w:val="0"/>
                <w:sz w:val="24"/>
              </w:rPr>
              <w:t xml:space="preserve">《国土资源部关于探矿权、采矿权申请资料实行电子文档申报的公告》（国土资源部公告2007年第12号） </w:t>
            </w:r>
          </w:p>
        </w:tc>
        <w:tc>
          <w:tcPr>
            <w:tcW w:w="1279" w:type="pct"/>
            <w:tcBorders>
              <w:top w:val="single" w:sz="4" w:space="0" w:color="auto"/>
              <w:left w:val="outset" w:sz="6" w:space="0" w:color="auto"/>
              <w:bottom w:val="single" w:sz="4" w:space="0" w:color="auto"/>
              <w:right w:val="single" w:sz="4"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申请人可按要求自行编制矿产资源开发利用方案，也可委托有关机构编制，审批部门不得以任何形式要求申请人必须委托特定中介机构提供服务；保留审批部门现有的矿产资源开发利用方案技术评估、评审</w:t>
            </w:r>
          </w:p>
        </w:tc>
        <w:tc>
          <w:tcPr>
            <w:tcW w:w="1526" w:type="pct"/>
            <w:vMerge/>
            <w:tcBorders>
              <w:left w:val="single" w:sz="4" w:space="0" w:color="auto"/>
              <w:right w:val="single" w:sz="4"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p>
        </w:tc>
      </w:tr>
      <w:tr w:rsidR="003639F7" w:rsidRPr="00D8615D" w:rsidTr="004F0E82">
        <w:trPr>
          <w:trHeight w:val="659"/>
          <w:jc w:val="center"/>
        </w:trPr>
        <w:tc>
          <w:tcPr>
            <w:tcW w:w="141"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9</w:t>
            </w:r>
          </w:p>
        </w:tc>
        <w:tc>
          <w:tcPr>
            <w:tcW w:w="341"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 xml:space="preserve">矿山地质环境保护与治理恢复方案编制 </w:t>
            </w:r>
          </w:p>
        </w:tc>
        <w:tc>
          <w:tcPr>
            <w:tcW w:w="379"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Microsoft Yahei" w:cs="宋体" w:hint="eastAsia"/>
                <w:kern w:val="0"/>
                <w:sz w:val="24"/>
              </w:rPr>
            </w:pPr>
            <w:r w:rsidRPr="00D8615D">
              <w:rPr>
                <w:rFonts w:ascii="仿宋_GB2312" w:hAnsi="Microsoft Yahei" w:cs="宋体" w:hint="eastAsia"/>
                <w:kern w:val="0"/>
                <w:sz w:val="24"/>
              </w:rPr>
              <w:t xml:space="preserve">开采矿产资源审批 </w:t>
            </w:r>
          </w:p>
        </w:tc>
        <w:tc>
          <w:tcPr>
            <w:tcW w:w="1333" w:type="pct"/>
            <w:tcBorders>
              <w:top w:val="outset" w:sz="6" w:space="0" w:color="auto"/>
              <w:left w:val="outset" w:sz="6" w:space="0" w:color="auto"/>
              <w:bottom w:val="outset" w:sz="6" w:space="0" w:color="auto"/>
              <w:right w:val="outset" w:sz="6" w:space="0" w:color="auto"/>
            </w:tcBorders>
            <w:shd w:val="clear" w:color="auto" w:fill="FFFFFF"/>
            <w:vAlign w:val="center"/>
          </w:tcPr>
          <w:p w:rsidR="003639F7" w:rsidRPr="00D8615D" w:rsidRDefault="003639F7" w:rsidP="004F0E82">
            <w:pPr>
              <w:widowControl/>
              <w:spacing w:line="400" w:lineRule="exact"/>
              <w:jc w:val="left"/>
              <w:rPr>
                <w:rFonts w:ascii="仿宋_GB2312" w:hAnsi="Microsoft Yahei" w:cs="宋体" w:hint="eastAsia"/>
                <w:kern w:val="0"/>
                <w:sz w:val="24"/>
              </w:rPr>
            </w:pPr>
            <w:r w:rsidRPr="00D8615D">
              <w:rPr>
                <w:rFonts w:ascii="仿宋_GB2312" w:hAnsi="Microsoft Yahei" w:cs="宋体" w:hint="eastAsia"/>
                <w:kern w:val="0"/>
                <w:sz w:val="24"/>
              </w:rPr>
              <w:t xml:space="preserve">《矿山地质环境保护规定》（国土资源部令第44号） </w:t>
            </w:r>
          </w:p>
        </w:tc>
        <w:tc>
          <w:tcPr>
            <w:tcW w:w="1279" w:type="pct"/>
            <w:tcBorders>
              <w:top w:val="single" w:sz="4" w:space="0" w:color="auto"/>
              <w:left w:val="outset" w:sz="6" w:space="0" w:color="auto"/>
              <w:bottom w:val="outset" w:sz="6" w:space="0" w:color="auto"/>
              <w:right w:val="single" w:sz="4"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r w:rsidRPr="00D8615D">
              <w:rPr>
                <w:rFonts w:ascii="仿宋_GB2312" w:hAnsi="Arial" w:cs="Arial" w:hint="eastAsia"/>
                <w:kern w:val="0"/>
                <w:sz w:val="24"/>
              </w:rPr>
              <w:t>申请人可按要求自行编制矿山地质环境保护与治理恢复方案，也可委托有关机构编制，审批部门不得以任何形式要求申请人必须委托特定中介机构提供服务；保留审批部门现有的矿山地质环境保护与治理恢复方案技术评估、评审</w:t>
            </w:r>
          </w:p>
        </w:tc>
        <w:tc>
          <w:tcPr>
            <w:tcW w:w="1526" w:type="pct"/>
            <w:vMerge/>
            <w:tcBorders>
              <w:left w:val="single" w:sz="4" w:space="0" w:color="auto"/>
              <w:bottom w:val="outset" w:sz="6" w:space="0" w:color="auto"/>
              <w:right w:val="single" w:sz="4" w:space="0" w:color="auto"/>
            </w:tcBorders>
            <w:shd w:val="clear" w:color="auto" w:fill="FFFFFF"/>
            <w:vAlign w:val="center"/>
          </w:tcPr>
          <w:p w:rsidR="003639F7" w:rsidRPr="00D8615D" w:rsidRDefault="003639F7" w:rsidP="004F0E82">
            <w:pPr>
              <w:widowControl/>
              <w:spacing w:line="400" w:lineRule="exact"/>
              <w:jc w:val="left"/>
              <w:rPr>
                <w:rFonts w:ascii="仿宋_GB2312" w:hAnsi="Arial" w:cs="Arial" w:hint="eastAsia"/>
                <w:kern w:val="0"/>
                <w:sz w:val="24"/>
              </w:rPr>
            </w:pPr>
          </w:p>
        </w:tc>
      </w:tr>
    </w:tbl>
    <w:p w:rsidR="003639F7" w:rsidRPr="00E07E90" w:rsidRDefault="003639F7" w:rsidP="003639F7">
      <w:pPr>
        <w:spacing w:line="400" w:lineRule="exact"/>
        <w:rPr>
          <w:rFonts w:hint="eastAsia"/>
        </w:rPr>
      </w:pPr>
    </w:p>
    <w:p w:rsidR="003B7187" w:rsidRPr="003639F7" w:rsidRDefault="003B7187"/>
    <w:sectPr w:rsidR="003B7187" w:rsidRPr="003639F7" w:rsidSect="003639F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39F7"/>
    <w:rsid w:val="003639F7"/>
    <w:rsid w:val="003B71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9F7"/>
    <w:pPr>
      <w:widowControl w:val="0"/>
      <w:jc w:val="both"/>
    </w:pPr>
    <w:rPr>
      <w:rFonts w:ascii="Times New Roman" w:eastAsia="仿宋_GB2312" w:hAnsi="Times New Roman" w:cs="Times New Roman"/>
      <w:szCs w:val="24"/>
    </w:rPr>
  </w:style>
  <w:style w:type="paragraph" w:styleId="6">
    <w:name w:val="heading 6"/>
    <w:basedOn w:val="a"/>
    <w:next w:val="a"/>
    <w:link w:val="6Char"/>
    <w:uiPriority w:val="9"/>
    <w:semiHidden/>
    <w:unhideWhenUsed/>
    <w:qFormat/>
    <w:rsid w:val="003639F7"/>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6"/>
    <w:rsid w:val="003639F7"/>
    <w:pPr>
      <w:tabs>
        <w:tab w:val="num" w:pos="1440"/>
      </w:tabs>
      <w:spacing w:line="319" w:lineRule="auto"/>
    </w:pPr>
    <w:rPr>
      <w:rFonts w:ascii="Arial" w:eastAsia="宋体" w:hAnsi="Arial" w:cs="Times New Roman"/>
    </w:rPr>
  </w:style>
  <w:style w:type="paragraph" w:styleId="a3">
    <w:name w:val="Normal (Web)"/>
    <w:basedOn w:val="a"/>
    <w:rsid w:val="003639F7"/>
    <w:pPr>
      <w:widowControl/>
      <w:spacing w:before="100" w:beforeAutospacing="1" w:after="100" w:afterAutospacing="1"/>
      <w:jc w:val="left"/>
    </w:pPr>
    <w:rPr>
      <w:rFonts w:ascii="宋体" w:eastAsia="宋体" w:hAnsi="宋体" w:cs="宋体"/>
      <w:kern w:val="0"/>
      <w:sz w:val="24"/>
    </w:rPr>
  </w:style>
  <w:style w:type="character" w:styleId="a4">
    <w:name w:val="Strong"/>
    <w:basedOn w:val="a0"/>
    <w:qFormat/>
    <w:rsid w:val="003639F7"/>
    <w:rPr>
      <w:b/>
      <w:bCs/>
    </w:rPr>
  </w:style>
  <w:style w:type="character" w:customStyle="1" w:styleId="6Char">
    <w:name w:val="标题 6 Char"/>
    <w:basedOn w:val="a0"/>
    <w:link w:val="6"/>
    <w:uiPriority w:val="9"/>
    <w:semiHidden/>
    <w:rsid w:val="003639F7"/>
    <w:rPr>
      <w:rFonts w:asciiTheme="majorHAnsi" w:eastAsiaTheme="majorEastAsia" w:hAnsiTheme="majorHAnsi" w:cstheme="majorBidi"/>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361</Words>
  <Characters>2063</Characters>
  <Application>Microsoft Office Word</Application>
  <DocSecurity>0</DocSecurity>
  <Lines>17</Lines>
  <Paragraphs>4</Paragraphs>
  <ScaleCrop>false</ScaleCrop>
  <Company>Lenovo</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2015-12-18T08:04:00Z</dcterms:created>
  <dcterms:modified xsi:type="dcterms:W3CDTF">2015-12-18T08:05:00Z</dcterms:modified>
</cp:coreProperties>
</file>